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23c384ddecf25fcbe20026652be58d2fd75738e"/>
    <w:p>
      <w:pPr>
        <w:pStyle w:val="Heading1"/>
      </w:pPr>
      <w:r>
        <w:t xml:space="preserve">A Reflection on the Role and Impact of the Judge in United States Miami</w:t>
      </w:r>
    </w:p>
    <w:p>
      <w:pPr>
        <w:pStyle w:val="FirstParagraph"/>
      </w:pPr>
      <w:r>
        <w:t xml:space="preserve">The intersection of law, culture, and community governance is nowhere more palpable than in the bustling metropolis of Miami. As a gateway between North America and Latin America, this city presents a unique legal landscape that demands from its judiciary not only strict adherence to statutory law but also profound cultural competency. When reflecting on the institution of the</w:t>
      </w:r>
      <w:r>
        <w:t xml:space="preserve"> </w:t>
      </w:r>
      <w:r>
        <w:rPr>
          <w:bCs/>
          <w:b/>
        </w:rPr>
        <w:t xml:space="preserve">Judge</w:t>
      </w:r>
      <w:r>
        <w:t xml:space="preserve"> </w:t>
      </w:r>
      <w:r>
        <w:t xml:space="preserve">within the specific context of</w:t>
      </w:r>
      <w:r>
        <w:t xml:space="preserve"> </w:t>
      </w:r>
      <w:r>
        <w:rPr>
          <w:bCs/>
          <w:b/>
        </w:rPr>
        <w:t xml:space="preserve">United States Miami</w:t>
      </w:r>
      <w:r>
        <w:t xml:space="preserve">, one must consider the multifaceted responsibilities that extend beyond mere adjudication. The modern judge in this jurisdiction serves as a critical arbiter of social cohesion, a guardian against systemic inequities, and a bridge across linguistic and cultural divides. This reflection paper explores the complex dynamics of judicial power in Miami, emphasizing how the identity of the city shapes the performance of judicial duty.</w:t>
      </w:r>
    </w:p>
    <w:bookmarkStart w:id="20" w:name="the-unique-demographic-context"/>
    <w:p>
      <w:pPr>
        <w:pStyle w:val="Heading2"/>
      </w:pPr>
      <w:r>
        <w:t xml:space="preserve">The Unique Demographic Context</w:t>
      </w:r>
    </w:p>
    <w:p>
      <w:pPr>
        <w:pStyle w:val="FirstParagraph"/>
      </w:pPr>
      <w:r>
        <w:t xml:space="preserve">To understand the role of a judge in</w:t>
      </w:r>
      <w:r>
        <w:t xml:space="preserve"> </w:t>
      </w:r>
      <w:r>
        <w:rPr>
          <w:bCs/>
          <w:b/>
        </w:rPr>
        <w:t xml:space="preserve">United States Miami</w:t>
      </w:r>
      <w:r>
        <w:t xml:space="preserve">, one must first acknowledge its distinct demographic profile. Unlike many other federal or state jurisdictions within the broader United States, Miami possesses a majority-minority population with deep roots in the Caribbean and Latin America. This diversity is not merely statistical; it is visceral, audible, and visible in every courtroom proceeding. Consequently, the</w:t>
      </w:r>
      <w:r>
        <w:t xml:space="preserve"> </w:t>
      </w:r>
      <w:r>
        <w:rPr>
          <w:bCs/>
          <w:b/>
        </w:rPr>
        <w:t xml:space="preserve">Judge</w:t>
      </w:r>
      <w:r>
        <w:t xml:space="preserve"> </w:t>
      </w:r>
      <w:r>
        <w:t xml:space="preserve">here operates in an environment where language barriers are frequent and cultural misunderstandings can significantly impact legal outcomes. The reflection on this role necessitates recognizing that justice cannot be blind to context; rather, it must be aware of it to ensure fairness.</w:t>
      </w:r>
    </w:p>
    <w:p>
      <w:pPr>
        <w:pStyle w:val="BodyText"/>
      </w:pPr>
      <w:r>
        <w:t xml:space="preserve">In many jurisdictions, the administration of justice is standardized through a monolingual English framework. However, in Miami, the presence of Spanish and Creole speakers as primary litigants requires judges to facilitate communication without compromising legal precision. A judge who fails to appreciate these linguistic nuances risks misinterpreting intent or demeanor, thereby undermining the legitimacy of the court. Therefore, the ethical obligation of a</w:t>
      </w:r>
      <w:r>
        <w:t xml:space="preserve"> </w:t>
      </w:r>
      <w:r>
        <w:rPr>
          <w:bCs/>
          <w:b/>
        </w:rPr>
        <w:t xml:space="preserve">Judge</w:t>
      </w:r>
      <w:r>
        <w:t xml:space="preserve"> </w:t>
      </w:r>
      <w:r>
        <w:t xml:space="preserve">in this region includes ensuring effective access to justice through proper interpretation services and cultural mediation. This responsibility elevates the judicial role from a passive interpreter of law to an active facilitator of understanding.</w:t>
      </w:r>
    </w:p>
    <w:bookmarkEnd w:id="20"/>
    <w:bookmarkStart w:id="21" w:name="Xb0bad063a34f90d520ab3c0ca78116d490accd4"/>
    <w:p>
      <w:pPr>
        <w:pStyle w:val="Heading2"/>
      </w:pPr>
      <w:r>
        <w:t xml:space="preserve">Cultural Competency and Judicial Impartiality</w:t>
      </w:r>
    </w:p>
    <w:p>
      <w:pPr>
        <w:pStyle w:val="FirstParagraph"/>
      </w:pPr>
      <w:r>
        <w:t xml:space="preserve">The challenge for any</w:t>
      </w:r>
      <w:r>
        <w:t xml:space="preserve"> </w:t>
      </w:r>
      <w:r>
        <w:rPr>
          <w:bCs/>
          <w:b/>
        </w:rPr>
        <w:t xml:space="preserve">Judge</w:t>
      </w:r>
      <w:r>
        <w:t xml:space="preserve"> </w:t>
      </w:r>
      <w:r>
        <w:t xml:space="preserve">practicing in Miami is maintaining strict impartiality while exercising cultural competency. There is often a tension between the universal application of law and the particularities of local customs. For instance, attitudes toward authority, family structures, and community dispute resolution may differ significantly from those embedded in traditional common law traditions. A reflective judge recognizes these differences not as deviations to be corrected but as factors to be considered when assessing credibility or determining sentencing appropriateness.</w:t>
      </w:r>
    </w:p>
    <w:p>
      <w:pPr>
        <w:pStyle w:val="BodyText"/>
      </w:pPr>
      <w:r>
        <w:t xml:space="preserve">In the context of</w:t>
      </w:r>
      <w:r>
        <w:t xml:space="preserve"> </w:t>
      </w:r>
      <w:r>
        <w:rPr>
          <w:bCs/>
          <w:b/>
        </w:rPr>
        <w:t xml:space="preserve">United States Miami</w:t>
      </w:r>
      <w:r>
        <w:t xml:space="preserve">, this cultural awareness is particularly vital in family law and juvenile justice cases. These areas often involve deep-seated familial obligations that may conflict with statutory definitions of child welfare or parental rights. A judge who imposes a narrow, ethnocentric view of family dynamics may inadvertently harm the very community they seek to protect. Thus, the reflective legal professional in Miami must constantly interrogate their own biases, ensuring that personal cultural backgrounds do not overshadow the diverse realities of litigants appearing before them.</w:t>
      </w:r>
    </w:p>
    <w:bookmarkEnd w:id="21"/>
    <w:bookmarkStart w:id="22" w:name="the-weight-of-discretion"/>
    <w:p>
      <w:pPr>
        <w:pStyle w:val="Heading2"/>
      </w:pPr>
      <w:r>
        <w:t xml:space="preserve">The Weight of Discretion</w:t>
      </w:r>
    </w:p>
    <w:p>
      <w:pPr>
        <w:pStyle w:val="FirstParagraph"/>
      </w:pPr>
      <w:r>
        <w:t xml:space="preserve">Judicial discretion is a double-edged sword. While it allows for individualized justice, it also opens the door to subjective bias. In</w:t>
      </w:r>
      <w:r>
        <w:t xml:space="preserve"> </w:t>
      </w:r>
      <w:r>
        <w:rPr>
          <w:bCs/>
          <w:b/>
        </w:rPr>
        <w:t xml:space="preserve">United States Miami</w:t>
      </w:r>
      <w:r>
        <w:t xml:space="preserve">, where socioeconomic disparities are stark and visible, the exercise of discretion by a</w:t>
      </w:r>
      <w:r>
        <w:t xml:space="preserve"> </w:t>
      </w:r>
      <w:r>
        <w:rPr>
          <w:bCs/>
          <w:b/>
        </w:rPr>
        <w:t xml:space="preserve">Judge</w:t>
      </w:r>
      <w:r>
        <w:t xml:space="preserve"> </w:t>
      </w:r>
      <w:r>
        <w:t xml:space="preserve">carries significant weight. Whether in criminal courts dealing with drug offenses or civil courts handling housing disputes, judges have the power to alter life trajectories through sentencing decisions, bail determinations, and rulings on evidence.</w:t>
      </w:r>
    </w:p>
    <w:p>
      <w:pPr>
        <w:pStyle w:val="BodyText"/>
      </w:pPr>
      <w:r>
        <w:t xml:space="preserve">A critical reflection on this power reveals the necessity for transparency and consistency. Judges must document their reasoning processes clearly to demonstrate that their decisions are grounded in law rather than prejudice. Furthermore, given Miami’s role as a hub for international commerce and migration, judges must also navigate cases involving complex cross-border issues. This includes understanding international treaties, extradition laws, and the impact of foreign political instability on asylum seekers. The breadth of knowledge required for a judge in this region is extensive, demanding continuous education and adaptation.</w:t>
      </w:r>
    </w:p>
    <w:bookmarkEnd w:id="22"/>
    <w:bookmarkStart w:id="23" w:name="community-trust-and-legitimacy"/>
    <w:p>
      <w:pPr>
        <w:pStyle w:val="Heading2"/>
      </w:pPr>
      <w:r>
        <w:t xml:space="preserve">Community Trust and Legitimacy</w:t>
      </w:r>
    </w:p>
    <w:p>
      <w:pPr>
        <w:pStyle w:val="FirstParagraph"/>
      </w:pPr>
      <w:r>
        <w:t xml:space="preserve">The ultimate measure of a successful judicial system is not its efficiency but its legitimacy in the eyes of the community. In Miami, trust in the judiciary has historically been complicated by issues of corruption, political influence, and racial tension. Therefore, every</w:t>
      </w:r>
      <w:r>
        <w:t xml:space="preserve"> </w:t>
      </w:r>
      <w:r>
        <w:rPr>
          <w:bCs/>
          <w:b/>
        </w:rPr>
        <w:t xml:space="preserve">Judge</w:t>
      </w:r>
      <w:r>
        <w:t xml:space="preserve"> </w:t>
      </w:r>
      <w:r>
        <w:t xml:space="preserve">bears the responsibility to rebuild and maintain public confidence through ethical conduct and visible accountability. This involves more than just avoiding scandal; it requires engaging with the community in a manner that humanizes the court system.</w:t>
      </w:r>
    </w:p>
    <w:p>
      <w:pPr>
        <w:pStyle w:val="BodyText"/>
      </w:pPr>
      <w:r>
        <w:t xml:space="preserve">Reflecting on recent trends, there is a growing movement toward restorative justice practices in parts of Miami-Dade County. These initiatives seek to address the root causes of crime and repair harm rather than solely punishing offenders. For judges willing to embrace these alternatives, the opportunity arises to transform the traditional adversarial model into one that fosters healing and reintegration. This shift requires a judge to act not just as an authority figure but as a mediator of social change.</w:t>
      </w:r>
    </w:p>
    <w:bookmarkEnd w:id="23"/>
    <w:bookmarkStart w:id="24" w:name="conclusion"/>
    <w:p>
      <w:pPr>
        <w:pStyle w:val="Heading2"/>
      </w:pPr>
      <w:r>
        <w:t xml:space="preserve">Conclusion</w:t>
      </w:r>
    </w:p>
    <w:p>
      <w:pPr>
        <w:pStyle w:val="FirstParagraph"/>
      </w:pPr>
      <w:r>
        <w:t xml:space="preserve">In conclusion, the role of the judge in United States Miami is profoundly complex and culturally loaded. It is a position that demands more than legal expertise; it requires empathy, linguistic sensitivity, and a deep commitment to equity. As we reflect on this institution, we must recognize that judges are not isolated arbiters but integral members of a diverse society. They shape the lived experience of justice for millions in one of America’s most vibrant cities. By embracing cultural competency and exercising discretion with humility and transparency, judges in Miami can ensure that the scales of justice remain balanced for all residents, regardless of their origin or language.</w:t>
      </w:r>
    </w:p>
    <w:p>
      <w:pPr>
        <w:pStyle w:val="BodyText"/>
      </w:pPr>
      <w:r>
        <w:t xml:space="preserve">The future of the judiciary in this region depends on its ability to evolve alongside its population. As demographic shifts continue to reshape</w:t>
      </w:r>
      <w:r>
        <w:t xml:space="preserve"> </w:t>
      </w:r>
      <w:r>
        <w:rPr>
          <w:bCs/>
          <w:b/>
        </w:rPr>
        <w:t xml:space="preserve">United States Miami</w:t>
      </w:r>
      <w:r>
        <w:t xml:space="preserve">, so too must the practices and perspectives of those who sit in judgment. Only through such adaptation can the legal system truly serve its highest purpose: delivering equal justice under law for every individual.</w:t>
      </w:r>
    </w:p>
    <w:p>
      <w:pPr>
        <w:pStyle w:val="BodyText"/>
      </w:pPr>
      <w:r>
        <w:rPr>
          <w:iCs/>
          <w:i/>
        </w:rPr>
        <w:t xml:space="preserve">Note: This document is a reflective essay intended for academic and professional discussion regarding judicial practices in the Miami-Dade jurisdiction within the United States federal and state court systems.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in United States Miami</dc:title>
  <dc:creator/>
  <dc:language>en</dc:language>
  <cp:keywords/>
  <dcterms:created xsi:type="dcterms:W3CDTF">2026-07-29T14:28:17Z</dcterms:created>
  <dcterms:modified xsi:type="dcterms:W3CDTF">2026-07-29T14:28:17Z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