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Bench: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ad32e9e0e605fd1e258b7db0c6b2dea8e4de817"/>
    <w:p>
      <w:pPr>
        <w:pStyle w:val="Heading1"/>
      </w:pPr>
      <w:r>
        <w:t xml:space="preserve">The Weight of the Gavel in a Rising Metropolis</w:t>
      </w:r>
    </w:p>
    <w:p>
      <w:pPr>
        <w:pStyle w:val="FirstParagraph"/>
      </w:pPr>
      <w:r>
        <w:rPr>
          <w:bCs/>
          <w:b/>
        </w:rPr>
        <w:t xml:space="preserve">Title:</w:t>
      </w:r>
      <w:r>
        <w:t xml:space="preserve"> </w:t>
      </w:r>
      <w:r>
        <w:t xml:space="preserve">Reflections on the Role of the Judge in Vietnam Ho Chi Minh City: Balancing Tradition, Modernity, and Justice.</w:t>
      </w:r>
    </w:p>
    <w:p>
      <w:r>
        <w:pict>
          <v:rect style="width:0;height:1.5pt" o:hralign="center" o:hrstd="t" o:hr="t"/>
        </w:pict>
      </w:r>
    </w:p>
    <w:p>
      <w:pPr>
        <w:pStyle w:val="FirstParagraph"/>
      </w:pPr>
      <w:r>
        <w:t xml:space="preserve">In any legal system, the figure of the judge stands as a pivot between abstract statutory law and the concrete realities of human life. However, nowhere is this pivot more dynamic or more complex than in Vietnam Ho Chi Minh City. As a Reflection Paper on this subject reveals, one cannot discuss jurisprudence in isolation from its socioeconomic context. In Vietnam Ho Chi Minh City, the judge is not merely an arbiter of disputes; they are a steward of rapid modernization, a guardian against corruption in a booming economy, and often, the only stable institution for citizens navigating shifting social norms. This reflection explores how the unique environment of Vietnam Ho Chi Minh City shapes the identity and responsibilities of every Judge within its jurisdiction.</w:t>
      </w:r>
    </w:p>
    <w:bookmarkStart w:id="20" w:name="Xb53a2823a52b82fe127772011ac24a748a1fb3e"/>
    <w:p>
      <w:pPr>
        <w:pStyle w:val="Heading2"/>
      </w:pPr>
      <w:r>
        <w:t xml:space="preserve">The Contextual Crucible: Modernity Meets Tradition</w:t>
      </w:r>
    </w:p>
    <w:p>
      <w:pPr>
        <w:pStyle w:val="FirstParagraph"/>
      </w:pPr>
      <w:r>
        <w:t xml:space="preserve">To understand what it means to serve as a Judge in this specific locale, one must first appreciate the environment. Vietnam Ho Chi Minh City is the economic engine of Southeast Asia’s fastest-growing nation. It is a city where neon-lit skyscrapers rise next to century-old French colonial architecture, and where traditional Confucian values clash with aggressive Western capitalism. For a</w:t>
      </w:r>
      <w:r>
        <w:t xml:space="preserve"> </w:t>
      </w:r>
      <w:r>
        <w:t xml:space="preserve">Judge</w:t>
      </w:r>
      <w:r>
        <w:t xml:space="preserve">, this duality presents profound challenges. Legal codes are often static, while the business practices and social behaviors in Vietnam Ho Chi Minh City evolve at breakneck speed.</w:t>
      </w:r>
    </w:p>
    <w:p>
      <w:pPr>
        <w:pStyle w:val="BodyText"/>
      </w:pPr>
      <w:r>
        <w:t xml:space="preserve">A Reflection Paper on this topic must acknowledge that judges here frequently encounter cases that have no direct precedent in older legal texts. Whether dealing with digital intellectual property theft, complex cross-border commercial disputes, or land rights amidst urban sprawl, the judge must interpret the law creatively yet responsibly. The pressure to facilitate economic growth can sometimes conflict with the strict adherence to procedural justice. Therefore, a Judge in Vietnam Ho Chi Minh City must possess not only legal acumen but also a deep understanding of macroeconomic trends and sociological shifts.</w:t>
      </w:r>
    </w:p>
    <w:bookmarkEnd w:id="20"/>
    <w:bookmarkStart w:id="21" w:name="Xf8254b46ef1959a6d4053266b5f5cb505bd2d64"/>
    <w:p>
      <w:pPr>
        <w:pStyle w:val="Heading2"/>
      </w:pPr>
      <w:r>
        <w:t xml:space="preserve">The Burden of Integrity and Anti-Corruption</w:t>
      </w:r>
    </w:p>
    <w:p>
      <w:pPr>
        <w:pStyle w:val="FirstParagraph"/>
      </w:pPr>
      <w:r>
        <w:t xml:space="preserve">No discussion on the judiciary in Vietnam Ho Chi Minh City is complete without addressing the critical issue of integrity. The city, being the commercial hub, attracts high-stakes litigation involving millions of dollars. In such an environment, a Judge is under immense pressure to maintain absolute impartiality. Recent years have seen vigorous anti-corruption campaigns across Vietnam, often referred to locally as "the burning furnace." These campaigns have had a significant impact on the legal community in Vietnam Ho Chi Minh City.</w:t>
      </w:r>
    </w:p>
    <w:p>
      <w:pPr>
        <w:pStyle w:val="BodyText"/>
      </w:pPr>
      <w:r>
        <w:t xml:space="preserve">For the individual Judge, this means that every decision is scrutinized not just by the parties involved, but by public opinion and internal disciplinary bodies. A Reflection Paper on this subject highlights a cultural shift: judges are increasingly aware that their legitimacy depends on transparency. The stereotype of judicial opacity is being challenged by digital courtrooms and published verdicts. However, the struggle remains real. Judges in Vietnam Ho Chi Minh City often have to navigate personal relationships (known as</w:t>
      </w:r>
      <w:r>
        <w:t xml:space="preserve"> </w:t>
      </w:r>
      <w:r>
        <w:rPr>
          <w:iCs/>
          <w:i/>
        </w:rPr>
        <w:t xml:space="preserve">quan he</w:t>
      </w:r>
      <w:r>
        <w:t xml:space="preserve">) while maintaining professional distance from those who might seek preferential treatment due to wealth or power. The role of a Judge has thus evolved into that of a moral compass, required to demonstrate that the law is blind, regardless of social standing.</w:t>
      </w:r>
    </w:p>
    <w:bookmarkEnd w:id="21"/>
    <w:bookmarkStart w:id="22" w:name="social-justice-and-access-to-law"/>
    <w:p>
      <w:pPr>
        <w:pStyle w:val="Heading2"/>
      </w:pPr>
      <w:r>
        <w:t xml:space="preserve">Social Justice and Access to Law</w:t>
      </w:r>
    </w:p>
    <w:p>
      <w:pPr>
        <w:pStyle w:val="FirstParagraph"/>
      </w:pPr>
      <w:r>
        <w:t xml:space="preserve">Beyond high-level commercial cases, the judiciary in Vietnam Ho Chi Minh City plays a crucial role in protecting vulnerable populations. Rapid urbanization leads to frequent disputes regarding housing rights, tenant-landlord conflicts, and labor rights in informal sectors. Here, the Judge acts as a buffer between capital and labor. A Reflection Paper on this aspect reveals that many judges view their role as protective rather than purely punitive.</w:t>
      </w:r>
    </w:p>
    <w:p>
      <w:pPr>
        <w:pStyle w:val="BodyText"/>
      </w:pPr>
      <w:r>
        <w:t xml:space="preserve">In Vietnam Ho Chi Minh City, where income inequality is visible even within city limits, the court becomes a site for social negotiation. Judges often engage in mediation before proceeding to formal trials, aiming for solutions that preserve social harmony while enforcing legal rights. This approach aligns with the broader cultural preference for consensus over confrontation in many Asian societies. However, it requires judges to be skilled psychologists and mediators as well as lawyers. They must understand the nuances of family dynamics in a city where traditional multi-generational households are being broken apart by migration and urban development.</w:t>
      </w:r>
    </w:p>
    <w:bookmarkEnd w:id="22"/>
    <w:bookmarkStart w:id="23" w:name="X92b150a7a692c962a7edc4cc8a8560fc2534759"/>
    <w:p>
      <w:pPr>
        <w:pStyle w:val="Heading2"/>
      </w:pPr>
      <w:r>
        <w:t xml:space="preserve">The Human Element: Stress and Professional Development</w:t>
      </w:r>
    </w:p>
    <w:p>
      <w:pPr>
        <w:pStyle w:val="FirstParagraph"/>
      </w:pPr>
      <w:r>
        <w:t xml:space="preserve">The life of a Judge in Vietnam Ho Chi Minh City is one of immense professional demand. Court dockets are overflowing, case loads per judge are among the highest in the region, and the pace of work can be grueling. A personal Reflection Paper on this career path would likely detail significant stress levels and burnout risks. Yet, there is also a strong sense of pride and purpose.</w:t>
      </w:r>
    </w:p>
    <w:p>
      <w:pPr>
        <w:pStyle w:val="BodyText"/>
      </w:pPr>
      <w:r>
        <w:t xml:space="preserve">The judiciary in Vietnam Ho Chi Minh City has been actively pursuing modernization training programs. Judges are increasingly exposed to international legal standards, comparative law studies, and advanced judicial management techniques. This professional growth is essential for maintaining the quality of justice. The Reflection Paper genre allows us to capture this tension between the overwhelming workload and the aspiration for excellence. It is a testament to their dedication that despite these pressures, many judges in Vietnam Ho Chi Minh City remain committed to upholding the rule of law as a mechanism for national development.</w:t>
      </w:r>
    </w:p>
    <w:bookmarkEnd w:id="23"/>
    <w:bookmarkStart w:id="24" w:name="conclusion"/>
    <w:p>
      <w:pPr>
        <w:pStyle w:val="Heading2"/>
      </w:pPr>
      <w:r>
        <w:t xml:space="preserve">Conclusion</w:t>
      </w:r>
    </w:p>
    <w:p>
      <w:pPr>
        <w:pStyle w:val="FirstParagraph"/>
      </w:pPr>
      <w:r>
        <w:t xml:space="preserve">In conclusion, exploring the concept of a Judge within the specific context of Vietnam Ho Chi Minh City requires looking beyond black-and-white statutes. It demands an understanding of a vibrant, chaotic, and rapidly transforming city. The Judge here is a complex figure: part bureaucrat, part mediator, part moral guardian. They operate in an environment where economic ambition meets social vulnerability.</w:t>
      </w:r>
    </w:p>
    <w:p>
      <w:pPr>
        <w:pStyle w:val="BodyText"/>
      </w:pPr>
      <w:r>
        <w:t xml:space="preserve">A Reflection Paper on this topic ultimately suggests that the legitimacy of the legal system in Vietnam Ho Chi Minh City rests squarely on the shoulders of these individuals. Their ability to balance strict legal adherence with compassionate understanding, their resistance to corruption amidst wealth, and their capacity to adapt to new types of litigation will define the future rule of law in Vietnam. To serve as a Judge in this city is not just a job; it is an active participation in shaping the social contract of one of Asia’s most dynamic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Bench: The Role of the Judge in Vietnam Ho Chi Minh City</dc:title>
  <dc:creator/>
  <dc:language>en</dc:language>
  <cp:keywords/>
  <dcterms:created xsi:type="dcterms:W3CDTF">2026-07-29T19:35:10Z</dcterms:created>
  <dcterms:modified xsi:type="dcterms:W3CDTF">2026-07-29T19:35:10Z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