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Berlin</w:t>
      </w:r>
    </w:p>
    <w:bookmarkStart w:id="27" w:name="Xb1ab9c96e772611d476e5dab4c635a63ed70e92"/>
    <w:p>
      <w:pPr>
        <w:pStyle w:val="Heading1"/>
      </w:pPr>
      <w:r>
        <w:t xml:space="preserve">A Professional and Cultural Reflection on the Role of a Laboratory Technician in Germany, Berlin</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w:t>
      </w:r>
    </w:p>
    <w:p>
      <w:r>
        <w:pict>
          <v:rect style="width:0;height:1.5pt" o:hralign="center" o:hrstd="t" o:hr="t"/>
        </w:pict>
      </w:r>
    </w:p>
    <w:bookmarkStart w:id="20" w:name="introduction"/>
    <w:p>
      <w:pPr>
        <w:pStyle w:val="Heading2"/>
      </w:pPr>
      <w:r>
        <w:t xml:space="preserve">Introduction</w:t>
      </w:r>
    </w:p>
    <w:p>
      <w:pPr>
        <w:pStyle w:val="FirstParagraph"/>
      </w:pPr>
      <w:r>
        <w:t xml:space="preserve">The journey of becoming a qualified laboratory technician is one defined by precision, patience, and an unwavering commitment to scientific integrity. However, the context in which this profession is practiced significantly shapes its daily realities and professional expectations. In reflecting upon my experiences and observations as a laboratory technician in Germany Berlin, it becomes evident that the intersection of rigorous technical standards with the distinct cultural and regulatory environment of Germany creates a unique professional landscape.</w:t>
      </w:r>
    </w:p>
    <w:p>
      <w:pPr>
        <w:pStyle w:val="BodyText"/>
      </w:pPr>
      <w:r>
        <w:t xml:space="preserve">This reflection paper aims to explore the multifaceted nature of working as a laboratory technician within this specific geographic and economic hub. It will delve into the stringent quality control measures mandated by German regulations, the collaborative yet hierarchical nature of Berlin’s diverse scientific community, and the broader implications of such precision on public health and industrial innovation.</w:t>
      </w:r>
    </w:p>
    <w:bookmarkEnd w:id="20"/>
    <w:bookmarkStart w:id="21" w:name="Xace2e424994b03b973a31be4f8603fa8f75815b"/>
    <w:p>
      <w:pPr>
        <w:pStyle w:val="Heading2"/>
      </w:pPr>
      <w:r>
        <w:t xml:space="preserve">The Cultural Context: Precision as a Professional Ethos</w:t>
      </w:r>
    </w:p>
    <w:p>
      <w:pPr>
        <w:pStyle w:val="FirstParagraph"/>
      </w:pPr>
      <w:r>
        <w:t xml:space="preserve">In Germany Berlin, the concept of "Ordnung" (order) is not merely a social expectation but a professional imperative. For a laboratory technician, this translates into an exacting adherence to protocols that goes beyond mere compliance. In my role, every step of the experimental procedure must be documented with meticulous detail. This level of documentation is not just for record-keeping; it is a reflection of personal and institutional accountability.</w:t>
      </w:r>
    </w:p>
    <w:p>
      <w:pPr>
        <w:pStyle w:val="BodyText"/>
      </w:pPr>
      <w:r>
        <w:t xml:space="preserve">Berlin, as the capital and a major scientific hub in Germany Berlin, hosts a diverse array of research institutions ranging from historic university laboratories to cutting-edge biotech startups in the MedTech district. The cultural expectation here is one of reliability and predictability. A mistake in data collection or sample handling is not viewed simply as an error but as a breach of trust. This cultural emphasis on precision fosters an environment where attention to detail is highly valued, leading to higher quality outcomes but also requiring a high degree of mental discipline from the laboratory technician.</w:t>
      </w:r>
    </w:p>
    <w:bookmarkEnd w:id="21"/>
    <w:bookmarkStart w:id="22" w:name="X3d2ab430f4b56b80a0934e4ffee7868a135e388"/>
    <w:p>
      <w:pPr>
        <w:pStyle w:val="Heading2"/>
      </w:pPr>
      <w:r>
        <w:t xml:space="preserve">Regulatory Framework and Quality Assurance</w:t>
      </w:r>
    </w:p>
    <w:p>
      <w:pPr>
        <w:pStyle w:val="FirstParagraph"/>
      </w:pPr>
      <w:r>
        <w:t xml:space="preserve">Working in Germany Berlin means operating within one of the most rigorous regulatory frameworks in Europe. The laboratory technician must be intimately familiar with guidelines such as DIN EN ISO 17025 for testing and calibration laboratories, as well as specific directives from the European Medicines Agency (EMA) where applicable. In my daily practice, this involves regular internal audits and proficiency testing.</w:t>
      </w:r>
    </w:p>
    <w:p>
      <w:pPr>
        <w:pStyle w:val="BodyText"/>
      </w:pPr>
      <w:r>
        <w:t xml:space="preserve">The responsibility carried by a laboratory technician in this context is profound. Whether working in clinical diagnostics at Charité Universitätsmedizin Berlin or in industrial R&amp;D at companies like Bayer, the data generated directly impacts patient care or product safety. The reflection on this aspect reveals a heavy sense of ethical duty. The precision required is not arbitrary; it is mandated by laws designed to protect public health and ensure fair trade.</w:t>
      </w:r>
    </w:p>
    <w:bookmarkEnd w:id="22"/>
    <w:bookmarkStart w:id="23" w:name="X09e7d80a6c503e55aab0c96a49459ce0934e3fc"/>
    <w:p>
      <w:pPr>
        <w:pStyle w:val="Heading2"/>
      </w:pPr>
      <w:r>
        <w:t xml:space="preserve">Collaboration in a Multicultural Environment</w:t>
      </w:r>
    </w:p>
    <w:p>
      <w:pPr>
        <w:pStyle w:val="FirstParagraph"/>
      </w:pPr>
      <w:r>
        <w:t xml:space="preserve">Berlin’s status as an international city greatly influences the working dynamics in its laboratories. As a laboratory technician, I frequently interact with colleagues from various cultural backgrounds. While German is the primary language of administration and many local interactions, English often serves as the lingua franca for scientific discussion and documentation.</w:t>
      </w:r>
    </w:p>
    <w:p>
      <w:pPr>
        <w:pStyle w:val="BodyText"/>
      </w:pPr>
      <w:r>
        <w:t xml:space="preserve">This multicultural environment presents both challenges and opportunities. Communication styles can vary; some colleagues may prefer direct communication, while others might adopt a more indirect approach. Navigating these differences requires emotional intelligence and adaptability. Furthermore, the collaborative nature of research in Germany Berlin often involves cross-disciplinary teams. A laboratory technician must therefore be proficient not only in their specific technical domain but also in communicating complex technical information to biologists, chemists, engineers, and project managers.</w:t>
      </w:r>
    </w:p>
    <w:bookmarkEnd w:id="23"/>
    <w:bookmarkStart w:id="24" w:name="the-impact-of-technology-and-automation"/>
    <w:p>
      <w:pPr>
        <w:pStyle w:val="Heading2"/>
      </w:pPr>
      <w:r>
        <w:t xml:space="preserve">The Impact of Technology and Automation</w:t>
      </w:r>
    </w:p>
    <w:p>
      <w:pPr>
        <w:pStyle w:val="FirstParagraph"/>
      </w:pPr>
      <w:r>
        <w:t xml:space="preserve">Germany Berlin is at the forefront of technological innovation. In the laboratory setting, this manifests through advanced automation and digitalization. Modern laboratories are increasingly equipped with high-throughput screening systems, robotic liquid handlers, and sophisticated data management software.</w:t>
      </w:r>
    </w:p>
    <w:p>
      <w:pPr>
        <w:pStyle w:val="BodyText"/>
      </w:pPr>
      <w:r>
        <w:t xml:space="preserve">As a laboratory technician, adapting to these technologies is crucial. The role is evolving from purely manual execution to a more supervisory and analytical function. One must ensure that automated systems are calibrated correctly and that the digital data pipelines remain secure and accurate. This shift requires continuous professional development and a willingness to embrace change, reflecting the dynamic nature of the scientific landscape in Germany Berlin.</w:t>
      </w:r>
    </w:p>
    <w:bookmarkEnd w:id="24"/>
    <w:bookmarkStart w:id="25" w:name="challenges-and-resilience"/>
    <w:p>
      <w:pPr>
        <w:pStyle w:val="Heading2"/>
      </w:pPr>
      <w:r>
        <w:t xml:space="preserve">Challenges and Resilience</w:t>
      </w:r>
    </w:p>
    <w:p>
      <w:pPr>
        <w:pStyle w:val="FirstParagraph"/>
      </w:pPr>
      <w:r>
        <w:t xml:space="preserve">Despite the many advantages, working as a laboratory technician in Germany Berlin is not without its challenges. The high standards can lead to significant pressure. Deadlines are often tight, especially in industrial settings where time-to-market is critical. Additionally, the bureaucratic processes involved in regulatory compliance can be time-consuming.</w:t>
      </w:r>
    </w:p>
    <w:p>
      <w:pPr>
        <w:pStyle w:val="BodyText"/>
      </w:pPr>
      <w:r>
        <w:t xml:space="preserve">Resilience and stress management become essential skills for maintaining productivity and well-being. Learning to prioritize tasks effectively and maintaining a work-life balance is an ongoing reflection point for professionals in this field. The competitive nature of Berlin’s job market also means that continuous improvement is not just encouraged but necessary for career advancement.</w:t>
      </w:r>
    </w:p>
    <w:bookmarkEnd w:id="25"/>
    <w:bookmarkStart w:id="26" w:name="conclusion"/>
    <w:p>
      <w:pPr>
        <w:pStyle w:val="Heading2"/>
      </w:pPr>
      <w:r>
        <w:t xml:space="preserve">Conclusion</w:t>
      </w:r>
    </w:p>
    <w:p>
      <w:pPr>
        <w:pStyle w:val="FirstParagraph"/>
      </w:pPr>
      <w:r>
        <w:t xml:space="preserve">In conclusion, reflecting on the role of a laboratory technician in Germany Berlin reveals a profession that is deeply intertwined with cultural values of precision, regulatory rigor, and technological advancement. It is a role that demands technical excellence, ethical responsibility, and interpersonal adaptability.</w:t>
      </w:r>
    </w:p>
    <w:p>
      <w:pPr>
        <w:pStyle w:val="BodyText"/>
      </w:pPr>
      <w:r>
        <w:t xml:space="preserve">The experience working in this environment has highlighted that being a laboratory technician is about more than just pipetting samples or operating machines; it is about upholding the integrity of science within a structured and demanding societal framework. As I continue my career in Germany Berlin, I remain committed to embracing these challenges, knowing that the precision and dedication required contribute significantly to the advancement of science and society.</w:t>
      </w:r>
    </w:p>
    <w:p>
      <w:r>
        <w:pict>
          <v:rect style="width:0;height:1.5pt" o:hralign="center" o:hrstd="t" o:hr="t"/>
        </w:pict>
      </w:r>
    </w:p>
    <w:p>
      <w:pPr>
        <w:pStyle w:val="FirstParagraph"/>
      </w:pPr>
      <w:r>
        <w:rPr>
          <w:iCs/>
          <w:i/>
        </w:rPr>
        <w:t xml:space="preserve">This reflection underscores the unique position of laboratory technicians in Berlin’s vibrant scientific ecosystem, highlighting their critical role in maintaining the high standards associated with German industry and academia.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Germany, Berlin</dc:title>
  <dc:creator/>
  <dc:language>en</dc:language>
  <cp:keywords/>
  <dcterms:created xsi:type="dcterms:W3CDTF">2026-07-30T00:23:37Z</dcterms:created>
  <dcterms:modified xsi:type="dcterms:W3CDTF">2026-07-30T00:23:37Z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