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9cab22a913829dba32176542221cff2527c084"/>
    <w:p>
      <w:pPr>
        <w:pStyle w:val="Heading1"/>
      </w:pPr>
      <w:r>
        <w:t xml:space="preserve">A Reflection on the Role and Impact of the Laboratory Technician in Tehran, Iran</w:t>
      </w:r>
    </w:p>
    <w:p>
      <w:pPr>
        <w:pStyle w:val="FirstParagraph"/>
      </w:pPr>
      <w:r>
        <w:br/>
      </w:r>
    </w:p>
    <w:p>
      <w:pPr>
        <w:pStyle w:val="BodyText"/>
      </w:pPr>
      <w:r>
        <w:t xml:space="preserve">The profession of a</w:t>
      </w:r>
      <w:r>
        <w:t xml:space="preserve"> </w:t>
      </w:r>
      <w:r>
        <w:rPr>
          <w:bCs/>
          <w:b/>
        </w:rPr>
        <w:t xml:space="preserve">Laboratory Technician</w:t>
      </w:r>
      <w:r>
        <w:t xml:space="preserve"> </w:t>
      </w:r>
      <w:r>
        <w:t xml:space="preserve">is often viewed through the lens of clinical precision or industrial quality control. However, when situated within the specific socio-economic and geographical context of</w:t>
      </w:r>
      <w:r>
        <w:t xml:space="preserve"> </w:t>
      </w:r>
      <w:r>
        <w:rPr>
          <w:bCs/>
          <w:b/>
        </w:rPr>
        <w:t xml:space="preserve">Iran Tehran</w:t>
      </w:r>
      <w:r>
        <w:t xml:space="preserve">, this role transcends mere technical execution. It becomes a pivotal intersection of scientific rigor, public health resilience, and educational advancement. As I reflect on the trajectory of laboratory science in Iran's capital city, one cannot help but appreciate how the</w:t>
      </w:r>
      <w:r>
        <w:t xml:space="preserve"> </w:t>
      </w:r>
      <w:r>
        <w:rPr>
          <w:bCs/>
          <w:b/>
        </w:rPr>
        <w:t xml:space="preserve">Laboratory Technician</w:t>
      </w:r>
      <w:r>
        <w:t xml:space="preserve"> </w:t>
      </w:r>
      <w:r>
        <w:t xml:space="preserve">serves as both a guardian of public health and an educator within the complex urban landscape of</w:t>
      </w:r>
      <w:r>
        <w:t xml:space="preserve"> </w:t>
      </w:r>
      <w:r>
        <w:rPr>
          <w:bCs/>
          <w:b/>
        </w:rPr>
        <w:t xml:space="preserve">Tehran Tehran</w:t>
      </w:r>
      <w:r>
        <w:t xml:space="preserve">.</w:t>
      </w:r>
    </w:p>
    <w:p>
      <w:pPr>
        <w:pStyle w:val="BodyText"/>
      </w:pPr>
      <w:r>
        <w:br/>
      </w:r>
    </w:p>
    <w:bookmarkStart w:id="20" w:name="the-contextual-landscape-of-tehran"/>
    <w:p>
      <w:pPr>
        <w:pStyle w:val="Heading2"/>
      </w:pPr>
      <w:r>
        <w:t xml:space="preserve">The Contextual Landscape of Tehran</w:t>
      </w:r>
    </w:p>
    <w:p>
      <w:pPr>
        <w:pStyle w:val="FirstParagraph"/>
      </w:pPr>
      <w:r>
        <w:br/>
      </w:r>
    </w:p>
    <w:p>
      <w:pPr>
        <w:pStyle w:val="BodyText"/>
      </w:pPr>
      <w:r>
        <w:t xml:space="preserve">To understand the significance of this role, one must first acknowledge the unique environment in which these technicians operate.</w:t>
      </w:r>
      <w:r>
        <w:t xml:space="preserve"> </w:t>
      </w:r>
      <w:r>
        <w:rPr>
          <w:bCs/>
          <w:b/>
        </w:rPr>
        <w:t xml:space="preserve">Iran Tehran</w:t>
      </w:r>
      <w:r>
        <w:t xml:space="preserve"> </w:t>
      </w:r>
      <w:r>
        <w:t xml:space="preserve">is a metropolis that blends ancient tradition with rapid modernization. With a population exceeding eight million, the demand for healthcare services is immense and continuous. In such a densely populated area, the efficiency and accuracy of diagnostic processes are not just professional duties; they are matters of public safety. The</w:t>
      </w:r>
      <w:r>
        <w:t xml:space="preserve"> </w:t>
      </w:r>
      <w:r>
        <w:rPr>
          <w:bCs/>
          <w:b/>
        </w:rPr>
        <w:t xml:space="preserve">Laboratory Technician</w:t>
      </w:r>
      <w:r>
        <w:t xml:space="preserve"> </w:t>
      </w:r>
      <w:r>
        <w:t xml:space="preserve">in this context acts as the first line of defense against communicable diseases and chronic conditions that plague large urban centers.</w:t>
      </w:r>
    </w:p>
    <w:p>
      <w:pPr>
        <w:pStyle w:val="BodyText"/>
      </w:pPr>
      <w:r>
        <w:br/>
      </w:r>
    </w:p>
    <w:p>
      <w:pPr>
        <w:pStyle w:val="BodyText"/>
      </w:pPr>
      <w:r>
        <w:t xml:space="preserve">Furthermore,</w:t>
      </w:r>
      <w:r>
        <w:t xml:space="preserve"> </w:t>
      </w:r>
      <w:r>
        <w:rPr>
          <w:bCs/>
          <w:b/>
        </w:rPr>
        <w:t xml:space="preserve">Iran Tehran</w:t>
      </w:r>
      <w:r>
        <w:t xml:space="preserve"> </w:t>
      </w:r>
      <w:r>
        <w:t xml:space="preserve">is home to some of the most prestigious medical universities and research institutions in the Middle East. This creates a high-pressure environment where technicians must not only adhere to standard operating procedures but also keep pace with cutting-edge technological advancements. The reflection here is on the intellectual demand of the job; it requires a technician who is as comfortable with complex molecular diagnostics as they are with routine hematology analyses.</w:t>
      </w:r>
    </w:p>
    <w:p>
      <w:pPr>
        <w:pStyle w:val="BodyText"/>
      </w:pPr>
      <w:r>
        <w:br/>
      </w:r>
    </w:p>
    <w:bookmarkEnd w:id="20"/>
    <w:bookmarkStart w:id="21" w:name="Xf6e523edf9e0bec48756dabce68440f6f7c2808"/>
    <w:p>
      <w:pPr>
        <w:pStyle w:val="Heading2"/>
      </w:pPr>
      <w:r>
        <w:t xml:space="preserve">Professional Responsibility and Public Trust</w:t>
      </w:r>
    </w:p>
    <w:p>
      <w:pPr>
        <w:pStyle w:val="FirstParagraph"/>
      </w:pPr>
      <w:r>
        <w:br/>
      </w:r>
    </w:p>
    <w:p>
      <w:pPr>
        <w:pStyle w:val="BodyText"/>
      </w:pPr>
      <w:r>
        <w:t xml:space="preserve">In</w:t>
      </w:r>
      <w:r>
        <w:t xml:space="preserve"> </w:t>
      </w:r>
      <w:r>
        <w:rPr>
          <w:bCs/>
          <w:b/>
        </w:rPr>
        <w:t xml:space="preserve">Iran Tehran</w:t>
      </w:r>
      <w:r>
        <w:t xml:space="preserve">, where healthcare infrastructure has faced various challenges due to international sanctions and economic fluctuations, the</w:t>
      </w:r>
      <w:r>
        <w:t xml:space="preserve"> </w:t>
      </w:r>
      <w:r>
        <w:rPr>
          <w:bCs/>
          <w:b/>
        </w:rPr>
        <w:t xml:space="preserve">Laboratory Technician</w:t>
      </w:r>
      <w:r>
        <w:t xml:space="preserve"> </w:t>
      </w:r>
      <w:r>
        <w:t xml:space="preserve">plays a crucial role in maintaining service continuity. Resources may sometimes be constrained, requiring technicians to exercise immense creativity and resourcefulness without compromising the quality of results. This resilience is a defining characteristic of the profession in this region.</w:t>
      </w:r>
    </w:p>
    <w:p>
      <w:pPr>
        <w:pStyle w:val="BodyText"/>
      </w:pPr>
      <w:r>
        <w:br/>
      </w:r>
    </w:p>
    <w:p>
      <w:pPr>
        <w:pStyle w:val="BodyText"/>
      </w:pPr>
      <w:r>
        <w:t xml:space="preserve">The public trust placed in laboratory results is profound. A misdiagnosis can have catastrophic consequences for patients across</w:t>
      </w:r>
      <w:r>
        <w:t xml:space="preserve"> </w:t>
      </w:r>
      <w:r>
        <w:rPr>
          <w:bCs/>
          <w:b/>
        </w:rPr>
        <w:t xml:space="preserve">Iran Tehran</w:t>
      </w:r>
      <w:r>
        <w:t xml:space="preserve">. Therefore, the technician’s adherence to strict quality assurance protocols is paramount. There is a deep sense of ethical responsibility that accompanies the title of</w:t>
      </w:r>
      <w:r>
        <w:t xml:space="preserve"> </w:t>
      </w:r>
      <w:r>
        <w:rPr>
          <w:bCs/>
          <w:b/>
        </w:rPr>
        <w:t xml:space="preserve">Laboratory Technician</w:t>
      </w:r>
      <w:r>
        <w:t xml:space="preserve">. It involves ensuring sample integrity, verifying calibration data, and reporting anomalies promptly. In the bustling clinics and hospitals of</w:t>
      </w:r>
      <w:r>
        <w:t xml:space="preserve"> </w:t>
      </w:r>
      <w:r>
        <w:rPr>
          <w:bCs/>
          <w:b/>
        </w:rPr>
        <w:t xml:space="preserve">Tehran Tehran</w:t>
      </w:r>
      <w:r>
        <w:t xml:space="preserve">, these technical steps are imbued with moral weight, as they directly influence patient outcomes and life-saving decisions.</w:t>
      </w:r>
    </w:p>
    <w:p>
      <w:pPr>
        <w:pStyle w:val="BodyText"/>
      </w:pPr>
      <w:r>
        <w:br/>
      </w:r>
    </w:p>
    <w:bookmarkEnd w:id="21"/>
    <w:bookmarkStart w:id="22" w:name="the-educational-dimension-in-iran-tehran"/>
    <w:p>
      <w:pPr>
        <w:pStyle w:val="Heading2"/>
      </w:pPr>
      <w:r>
        <w:t xml:space="preserve">The Educational Dimension in Iran Tehran</w:t>
      </w:r>
    </w:p>
    <w:p>
      <w:pPr>
        <w:pStyle w:val="FirstParagraph"/>
      </w:pPr>
      <w:r>
        <w:br/>
      </w:r>
    </w:p>
    <w:p>
      <w:pPr>
        <w:pStyle w:val="BodyText"/>
      </w:pPr>
      <w:r>
        <w:t xml:space="preserve">Another critical aspect of my reflection concerns the educational role inherent to the position of</w:t>
      </w:r>
      <w:r>
        <w:t xml:space="preserve"> </w:t>
      </w:r>
      <w:r>
        <w:rPr>
          <w:bCs/>
          <w:b/>
        </w:rPr>
        <w:t xml:space="preserve">Laboratory Technician</w:t>
      </w:r>
      <w:r>
        <w:t xml:space="preserve">. In</w:t>
      </w:r>
      <w:r>
        <w:t xml:space="preserve"> </w:t>
      </w:r>
      <w:r>
        <w:rPr>
          <w:bCs/>
          <w:b/>
        </w:rPr>
        <w:t xml:space="preserve">Iran Tehran</w:t>
      </w:r>
      <w:r>
        <w:t xml:space="preserve">, there is a strong cultural emphasis on education and scientific literacy. Laboratory technicians often find themselves in positions where they must educate patients and junior staff. For instance, explaining the preparation required for specific blood tests or interpreting preliminary results to concerned family members requires clear communication skills.</w:t>
      </w:r>
    </w:p>
    <w:p>
      <w:pPr>
        <w:pStyle w:val="BodyText"/>
      </w:pPr>
      <w:r>
        <w:br/>
      </w:r>
    </w:p>
    <w:p>
      <w:pPr>
        <w:pStyle w:val="BodyText"/>
      </w:pPr>
      <w:r>
        <w:t xml:space="preserve">Moreover, many</w:t>
      </w:r>
      <w:r>
        <w:t xml:space="preserve"> </w:t>
      </w:r>
      <w:r>
        <w:rPr>
          <w:bCs/>
          <w:b/>
        </w:rPr>
        <w:t xml:space="preserve">Laboratory Technician</w:t>
      </w:r>
      <w:r>
        <w:t xml:space="preserve"> </w:t>
      </w:r>
      <w:r>
        <w:t xml:space="preserve">professionals in</w:t>
      </w:r>
      <w:r>
        <w:t xml:space="preserve"> </w:t>
      </w:r>
      <w:r>
        <w:rPr>
          <w:bCs/>
          <w:b/>
        </w:rPr>
        <w:t xml:space="preserve">Tehran Tehran</w:t>
      </w:r>
      <w:r>
        <w:t xml:space="preserve"> </w:t>
      </w:r>
      <w:r>
        <w:t xml:space="preserve">are involved in training programs for new graduates. The transfer of knowledge from experienced technicians to newcomers ensures that the high standards expected by the Iranian Ministry of Health are maintained. This mentorship is vital for sustaining the integrity of medical diagnostics in a rapidly evolving healthcare system.</w:t>
      </w:r>
    </w:p>
    <w:p>
      <w:pPr>
        <w:pStyle w:val="BodyText"/>
      </w:pPr>
      <w:r>
        <w:br/>
      </w:r>
    </w:p>
    <w:bookmarkEnd w:id="22"/>
    <w:bookmarkStart w:id="23" w:name="challenges-and-adaptability"/>
    <w:p>
      <w:pPr>
        <w:pStyle w:val="Heading2"/>
      </w:pPr>
      <w:r>
        <w:t xml:space="preserve">Challenges and Adaptability</w:t>
      </w:r>
    </w:p>
    <w:p>
      <w:pPr>
        <w:pStyle w:val="FirstParagraph"/>
      </w:pPr>
      <w:r>
        <w:br/>
      </w:r>
    </w:p>
    <w:p>
      <w:pPr>
        <w:pStyle w:val="BodyText"/>
      </w:pPr>
      <w:r>
        <w:t xml:space="preserve">Operating as a</w:t>
      </w:r>
      <w:r>
        <w:t xml:space="preserve"> </w:t>
      </w:r>
      <w:r>
        <w:rPr>
          <w:bCs/>
          <w:b/>
        </w:rPr>
        <w:t xml:space="preserve">Laboratory Technician</w:t>
      </w:r>
      <w:r>
        <w:t xml:space="preserve"> </w:t>
      </w:r>
      <w:r>
        <w:t xml:space="preserve">in</w:t>
      </w:r>
      <w:r>
        <w:t xml:space="preserve"> </w:t>
      </w:r>
      <w:r>
        <w:rPr>
          <w:bCs/>
          <w:b/>
        </w:rPr>
        <w:t xml:space="preserve">Iran Tehran</w:t>
      </w:r>
      <w:r>
        <w:t xml:space="preserve"> </w:t>
      </w:r>
      <w:r>
        <w:t xml:space="preserve">also involves navigating logistical challenges. Issues such as supply chain disruptions for reagents or equipment maintenance can be frequent. However, the ability to adapt is a core competency developed within this community. Technicians often collaborate closely with suppliers and local engineers to find innovative solutions, ensuring that laboratories remain functional and effective.</w:t>
      </w:r>
    </w:p>
    <w:p>
      <w:pPr>
        <w:pStyle w:val="BodyText"/>
      </w:pPr>
      <w:r>
        <w:br/>
      </w:r>
    </w:p>
    <w:p>
      <w:pPr>
        <w:pStyle w:val="BodyText"/>
      </w:pPr>
      <w:r>
        <w:t xml:space="preserve">The environmental conditions of</w:t>
      </w:r>
      <w:r>
        <w:t xml:space="preserve"> </w:t>
      </w:r>
      <w:r>
        <w:rPr>
          <w:bCs/>
          <w:b/>
        </w:rPr>
        <w:t xml:space="preserve">Tehran Tehran</w:t>
      </w:r>
      <w:r>
        <w:t xml:space="preserve">, including air quality issues, also indirectly impact laboratory work. Technicians must be vigilant about environmental controls within the lab to prevent contamination or equipment failure. This awareness adds another layer of complexity to their daily responsibilities, requiring a holistic understanding of both internal lab management and external environmental factors.</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Iran Tehran</w:t>
      </w:r>
      <w:r>
        <w:t xml:space="preserve"> </w:t>
      </w:r>
      <w:r>
        <w:t xml:space="preserve">is multifaceted and deeply impactful. It is a profession that demands technical expertise, ethical fortitude, adaptability, and a commitment to public service. Within the vibrant and challenging context of</w:t>
      </w:r>
      <w:r>
        <w:t xml:space="preserve"> </w:t>
      </w:r>
      <w:r>
        <w:rPr>
          <w:bCs/>
          <w:b/>
        </w:rPr>
        <w:t xml:space="preserve">Tehran Tehran</w:t>
      </w:r>
      <w:r>
        <w:t xml:space="preserve">, these professionals are essential pillars of the healthcare system.</w:t>
      </w:r>
    </w:p>
    <w:p>
      <w:pPr>
        <w:pStyle w:val="BodyText"/>
      </w:pPr>
      <w:r>
        <w:br/>
      </w:r>
    </w:p>
    <w:p>
      <w:pPr>
        <w:pStyle w:val="BodyText"/>
      </w:pPr>
      <w:r>
        <w:t xml:space="preserve">Reflecting on this role highlights the importance of recognizing laboratory science not merely as a support function but as a critical component of national health infrastructure. As</w:t>
      </w:r>
      <w:r>
        <w:t xml:space="preserve"> </w:t>
      </w:r>
      <w:r>
        <w:rPr>
          <w:bCs/>
          <w:b/>
        </w:rPr>
        <w:t xml:space="preserve">Iran Tehran</w:t>
      </w:r>
      <w:r>
        <w:t xml:space="preserve"> </w:t>
      </w:r>
      <w:r>
        <w:t xml:space="preserve">continues to grow and develop, the contribution of skilled</w:t>
      </w:r>
      <w:r>
        <w:t xml:space="preserve"> </w:t>
      </w:r>
      <w:r>
        <w:rPr>
          <w:bCs/>
          <w:b/>
        </w:rPr>
        <w:t xml:space="preserve">Laboratory Technicians</w:t>
      </w:r>
      <w:r>
        <w:t xml:space="preserve"> </w:t>
      </w:r>
      <w:r>
        <w:t xml:space="preserve">will remain indispensable in safeguarding public health and advancing medical knowledge. Their work exemplifies the dedication required to maintain high standards in healthcare, serving as a testament to the professional excellence present in this dynamic city.</w:t>
      </w:r>
    </w:p>
    <w:p>
      <w:pPr>
        <w:pStyle w:val="BodyText"/>
      </w:pPr>
      <w:r>
        <w:br/>
      </w:r>
    </w:p>
    <w:p>
      <w:pPr>
        <w:pStyle w:val="BodyText"/>
      </w:pPr>
      <w:r>
        <w:t xml:space="preserve">The future of laboratory science in</w:t>
      </w:r>
      <w:r>
        <w:t xml:space="preserve"> </w:t>
      </w:r>
      <w:r>
        <w:rPr>
          <w:bCs/>
          <w:b/>
        </w:rPr>
        <w:t xml:space="preserve">Iran Tehran</w:t>
      </w:r>
      <w:r>
        <w:t xml:space="preserve"> </w:t>
      </w:r>
      <w:r>
        <w:t xml:space="preserve">relies on continued investment in training and technology, ensuring that</w:t>
      </w:r>
      <w:r>
        <w:t xml:space="preserve"> </w:t>
      </w:r>
      <w:r>
        <w:rPr>
          <w:bCs/>
          <w:b/>
        </w:rPr>
        <w:t xml:space="preserve">Laboratory Technicians</w:t>
      </w:r>
      <w:r>
        <w:t xml:space="preserve"> </w:t>
      </w:r>
      <w:r>
        <w:t xml:space="preserve">are equipped to meet the evolving needs of society. By acknowledging their pivotal role, we affirm the value of scientific rigor and public service that defines this essential profession.</w:t>
      </w:r>
    </w:p>
    <w:p>
      <w:pPr>
        <w:pStyle w:val="BodyText"/>
      </w:pPr>
      <w:r>
        <w:br/>
      </w:r>
    </w:p>
    <w:p>
      <w:r>
        <w:pict>
          <v:rect style="width:0;height:1.5pt" o:hralign="center" o:hrstd="t" o:hr="t"/>
        </w:pict>
      </w:r>
    </w:p>
    <w:p>
      <w:pPr>
        <w:pStyle w:val="FirstParagraph"/>
      </w:pPr>
      <w:r>
        <w:rPr>
          <w:iCs/>
          <w:i/>
        </w:rPr>
        <w:t xml:space="preserve">This reflection paper underscores the critical importance of adapting professional narratives to local contexts, specifically highlighting the unique contributions of laboratory professionals in Iran's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2026-07-30T02:06:01Z</dcterms:created>
  <dcterms:modified xsi:type="dcterms:W3CDTF">2026-07-30T02:06:01Z</dcterms:modified>
</cp:coreProperties>
</file>

<file path=docProps/custom.xml><?xml version="1.0" encoding="utf-8"?>
<Properties xmlns="http://schemas.openxmlformats.org/officeDocument/2006/custom-properties" xmlns:vt="http://schemas.openxmlformats.org/officeDocument/2006/docPropsVTypes"/>
</file>