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Kuwait</w:t>
      </w:r>
      <w:r>
        <w:t xml:space="preserve"> </w:t>
      </w:r>
      <w:r>
        <w:t xml:space="preserve">City</w:t>
      </w:r>
    </w:p>
    <w:bookmarkStart w:id="25" w:name="X32f93a4d53b0fb1b1f7aec7b3613aa1c56ed427"/>
    <w:p>
      <w:pPr>
        <w:pStyle w:val="Heading1"/>
      </w:pPr>
      <w:r>
        <w:t xml:space="preserve">A Reflection on the Professional Journey of a Laboratory Technician in Kuwait City</w:t>
      </w:r>
    </w:p>
    <w:p>
      <w:pPr>
        <w:pStyle w:val="FirstParagraph"/>
      </w:pPr>
      <w:r>
        <w:br/>
      </w:r>
    </w:p>
    <w:p>
      <w:pPr>
        <w:pStyle w:val="BodyText"/>
      </w:pPr>
      <w:r>
        <w:rPr>
          <w:iCs/>
          <w:i/>
        </w:rPr>
        <w:t xml:space="preserve">Date: October 26, 2023</w:t>
      </w:r>
    </w:p>
    <w:p>
      <w:r>
        <w:pict>
          <v:rect style="width:0;height:1.5pt" o:hralign="center" o:hrstd="t" o:hr="t"/>
        </w:pict>
      </w:r>
    </w:p>
    <w:p>
      <w:pPr>
        <w:pStyle w:val="FirstParagraph"/>
      </w:pPr>
      <w:r>
        <w:t xml:space="preserve">Entering the professional realm as a Laboratory Technician is a journey defined by precision, patience, and an unwavering commitment to scientific integrity. However, this journey takes on a unique and profound dimension when situated within the specific geographical and cultural context of Kuwait City. This reflection paper aims to explore the multifaceted role of the Laboratory Technician in Kuwait City, examining how local regulations, cultural dynamics, technological advancements in healthcare and industry intersect with individual professional growth.</w:t>
      </w:r>
    </w:p>
    <w:bookmarkStart w:id="20" w:name="the-contextual-landscape-of-kuwait-city"/>
    <w:p>
      <w:pPr>
        <w:pStyle w:val="Heading2"/>
      </w:pPr>
      <w:r>
        <w:t xml:space="preserve">The Contextual Landscape of Kuwait City</w:t>
      </w:r>
    </w:p>
    <w:p>
      <w:pPr>
        <w:pStyle w:val="FirstParagraph"/>
      </w:pPr>
      <w:r>
        <w:t xml:space="preserve">Kuwait City stands as a vibrant hub of modernization amidst traditional Arabian heritage. For a laboratory technician working here, the environment is not merely a workplace but a dynamic ecosystem that requires cultural adaptability alongside technical expertise. The city’s rapid development in the healthcare sector, driven by institutions such as Kuwait University Hospital and private diagnostic centers, has created high standards for diagnostic accuracy and efficiency. As a technician in this setting, one must navigate the expectation of world-class service delivery while adhering to strict national health protocols set by the Ministry of Health.</w:t>
      </w:r>
    </w:p>
    <w:p>
      <w:pPr>
        <w:pStyle w:val="BodyText"/>
      </w:pPr>
      <w:r>
        <w:t xml:space="preserve">Furthermore, the hot climate and unique urban structure of Kuwait City influence operational aspects. The need for rigorous quality control in sample storage due to environmental factors is a daily reality. This necessitates a heightened awareness of logistics and chain-of-custody procedures, ensuring that samples remain viable from collection in the bustling streets or remote industrial zones to analysis within the controlled environment of the laboratory.</w:t>
      </w:r>
    </w:p>
    <w:bookmarkEnd w:id="20"/>
    <w:bookmarkStart w:id="21" w:name="Xa23880fc146b918173c45be547c0dadc4bfb05c"/>
    <w:p>
      <w:pPr>
        <w:pStyle w:val="Heading2"/>
      </w:pPr>
      <w:r>
        <w:t xml:space="preserve">Technical Proficiency and Ethical Responsibility</w:t>
      </w:r>
    </w:p>
    <w:p>
      <w:pPr>
        <w:pStyle w:val="FirstParagraph"/>
      </w:pPr>
      <w:r>
        <w:t xml:space="preserve">The core duty of a Laboratory Technician is to ensure data accuracy. In Kuwait City, where cross-border medical referrals are common, the reliability of local lab results is paramount. A misdiagnosis due to procedural error can have international implications for patient care. Therefore, every pipetting action, every calibration of a spectrophotometer, and every observation under the microscope carries weight beyond the immediate task.</w:t>
      </w:r>
    </w:p>
    <w:p>
      <w:pPr>
        <w:pStyle w:val="BodyText"/>
      </w:pPr>
      <w:r>
        <w:t xml:space="preserve">This technical rigor is coupled with a deep sense of ethical responsibility. In a multicultural workplace like Kuwait City’s laboratories, where staff may hail from various parts of the Middle East, Asia, and the West, communication is key. The technician must ensure that instructions are followed precisely and that any anomalies are reported clearly. This role demands humility—the understanding that one’s work supports doctors who make critical life-saving decisions.</w:t>
      </w:r>
    </w:p>
    <w:bookmarkEnd w:id="21"/>
    <w:bookmarkStart w:id="22" w:name="Xfdfb10710459250105035b6390b9fc3aae2fb7b"/>
    <w:p>
      <w:pPr>
        <w:pStyle w:val="Heading2"/>
      </w:pPr>
      <w:r>
        <w:t xml:space="preserve">Cultural Integration and Professional Identity</w:t>
      </w:r>
    </w:p>
    <w:p>
      <w:pPr>
        <w:pStyle w:val="FirstParagraph"/>
      </w:pPr>
      <w:r>
        <w:t xml:space="preserve">Working as a Laboratory Technician in Kuwait City also involves navigating the social fabric of the nation. Respect for local customs, such as prayer times and Ramadan observances, is integrated into daily schedules. This requires careful time management and empathy towards colleagues who may be observing these traditions. The laboratory becomes a microcosm of Kuwaiti society—diverse yet united by professional goals.</w:t>
      </w:r>
    </w:p>
    <w:p>
      <w:pPr>
        <w:pStyle w:val="BodyText"/>
      </w:pPr>
      <w:r>
        <w:t xml:space="preserve">Moreover, the title "Laboratory Technician" in this context often involves bridging gaps between Western scientific methodologies and local expectations. Patients in Kuwait City expect not only accurate results but also compassionate interaction during sample collection processes. Thus, the technician’s role extends beyond bench work to include patient care skills, requiring soft skills that complement hard technical knowledge.</w:t>
      </w:r>
    </w:p>
    <w:bookmarkEnd w:id="22"/>
    <w:bookmarkStart w:id="23" w:name="embracing-technological-advancement"/>
    <w:p>
      <w:pPr>
        <w:pStyle w:val="Heading2"/>
      </w:pPr>
      <w:r>
        <w:t xml:space="preserve">Embracing Technological Advancement</w:t>
      </w:r>
    </w:p>
    <w:p>
      <w:pPr>
        <w:pStyle w:val="FirstParagraph"/>
      </w:pPr>
      <w:r>
        <w:t xml:space="preserve">Kuwait City is actively pursuing digital transformation in its healthcare and industrial sectors. For laboratory technicians, this means adapting to automated systems, Laboratory Information Management Systems (LIMS), and increasingly complex analytical instruments. Reflecting on my own development, I have observed a shift from manual data entry to interpreting outputs from sophisticated AI-assisted diagnostic tools.</w:t>
      </w:r>
    </w:p>
    <w:p>
      <w:pPr>
        <w:pStyle w:val="BodyText"/>
      </w:pPr>
      <w:r>
        <w:t xml:space="preserve">This technological evolution presents challenges but also opportunities for upskilling. Continuous education is no longer optional; it is essential for maintaining relevance in the Kuwait City job market. Engaging with international standards and certifications becomes a pathway for career advancement, allowing technicians to contribute more effectively to national initiatives like "New Kuwait 2035," which emphasizes human capital development.</w:t>
      </w:r>
    </w:p>
    <w:bookmarkEnd w:id="23"/>
    <w:bookmarkStart w:id="24" w:name="personal-growth-and-future-aspirations"/>
    <w:p>
      <w:pPr>
        <w:pStyle w:val="Heading2"/>
      </w:pPr>
      <w:r>
        <w:t xml:space="preserve">Personal Growth and Future Aspirations</w:t>
      </w:r>
    </w:p>
    <w:p>
      <w:pPr>
        <w:pStyle w:val="FirstParagraph"/>
      </w:pPr>
      <w:r>
        <w:t xml:space="preserve">Over time, working in this environment has instilled in me a profound appreciation for detail. The pressure-cooker atmosphere of urgent tests, especially during public health crises, teaches resilience. Yet, it is the collaborative spirit among colleagues that sustains morale. Seeing the tangible impact of our work—whether it’s identifying a rare genetic marker or monitoring industrial pollution levels—provides immense professional satisfaction.</w:t>
      </w:r>
    </w:p>
    <w:p>
      <w:pPr>
        <w:pStyle w:val="BodyText"/>
      </w:pPr>
      <w:r>
        <w:t xml:space="preserve">In conclusion, being a Laboratory Technician in Kuwait City is more than a job; it is a privilege to serve in one of the Gulf’s most dynamic cities. It requires balancing technical excellence with cultural sensitivity and adapting to rapid technological changes. As I look forward, I aspire to further specialize in molecular diagnostics, contributing even more significantly to public health initiatives. The experience has shaped not only my professional capabilities but also my personal values, reinforcing the importance of integrity, adaptability, and service in all aspects of life.</w:t>
      </w:r>
    </w:p>
    <w:p>
      <w:r>
        <w:pict>
          <v:rect style="width:0;height:1.5pt" o:hralign="center" o:hrstd="t" o:hr="t"/>
        </w:pict>
      </w:r>
    </w:p>
    <w:p>
      <w:pPr>
        <w:pStyle w:val="FirstParagraph"/>
      </w:pPr>
      <w:r>
        <w:rPr>
          <w:bCs/>
          <w:b/>
        </w:rPr>
        <w:t xml:space="preserve">References</w:t>
      </w:r>
    </w:p>
    <w:p>
      <w:pPr>
        <w:numPr>
          <w:ilvl w:val="0"/>
          <w:numId w:val="1001"/>
        </w:numPr>
        <w:pStyle w:val="Compact"/>
      </w:pPr>
      <w:r>
        <w:t xml:space="preserve">Ministry of Health, State of Kuwait. (2023).</w:t>
      </w:r>
      <w:r>
        <w:rPr>
          <w:iCs/>
          <w:i/>
        </w:rPr>
        <w:t xml:space="preserve">National Health Strategy Guidelines.</w:t>
      </w:r>
    </w:p>
    <w:p>
      <w:pPr>
        <w:numPr>
          <w:ilvl w:val="0"/>
          <w:numId w:val="1001"/>
        </w:numPr>
        <w:pStyle w:val="Compact"/>
      </w:pPr>
      <w:r>
        <w:t xml:space="preserve">Kuwait University Medical Journal. (2022).</w:t>
      </w:r>
      <w:r>
        <w:rPr>
          <w:iCs/>
          <w:i/>
        </w:rPr>
        <w:t xml:space="preserve">Advancements in Laboratory Medicine in the GCC Region.</w:t>
      </w:r>
    </w:p>
    <w:p>
      <w:pPr>
        <w:numPr>
          <w:ilvl w:val="0"/>
          <w:numId w:val="1001"/>
        </w:numPr>
        <w:pStyle w:val="Compact"/>
      </w:pPr>
      <w:r>
        <w:t xml:space="preserve">Personal Professional Logs and Workplace Observations, Kuwait City Labs, 2023.</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Laboratory Technician in Kuwait City</dc:title>
  <dc:creator/>
  <dc:language>en</dc:language>
  <cp:keywords/>
  <dcterms:created xsi:type="dcterms:W3CDTF">2026-07-29T11:16:42Z</dcterms:created>
  <dcterms:modified xsi:type="dcterms:W3CDTF">2026-07-29T11:16:42Z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