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Singapore</w:t>
      </w:r>
    </w:p>
    <w:bookmarkStart w:id="25" w:name="X02b89934b45c17c010d8e3a14f866177fad1e7c"/>
    <w:p>
      <w:pPr>
        <w:pStyle w:val="Heading1"/>
      </w:pPr>
      <w:r>
        <w:t xml:space="preserve">A Reflection Paper on the Evolving Role of the Laboratory Technician in Singapore</w:t>
      </w:r>
    </w:p>
    <w:p>
      <w:pPr>
        <w:pStyle w:val="FirstParagraph"/>
      </w:pPr>
      <w:r>
        <w:t xml:space="preserve">The landscape of scientific inquiry and industrial quality control is undergoing a profound transformation, driven by rapid technological advancement and stringent regulatory standards. In this dynamic environment, the role of the</w:t>
      </w:r>
      <w:r>
        <w:t xml:space="preserve"> </w:t>
      </w:r>
      <w:r>
        <w:rPr>
          <w:bCs/>
          <w:b/>
        </w:rPr>
        <w:t xml:space="preserve">Laboratory Technician</w:t>
      </w:r>
      <w:r>
        <w:t xml:space="preserve"> </w:t>
      </w:r>
      <w:r>
        <w:t xml:space="preserve">has shifted from being merely an operational support staff to becoming a critical node in the data integrity and safety chain. This reflection paper explores the multifaceted responsibilities, ethical obligations, and strategic importance of laboratory technicians within the specific context of Singapore’s robust healthcare and biomedical sectors.</w:t>
      </w:r>
    </w:p>
    <w:bookmarkStart w:id="20" w:name="the-precision-imperative-in-singapore"/>
    <w:p>
      <w:pPr>
        <w:pStyle w:val="Heading2"/>
      </w:pPr>
      <w:r>
        <w:t xml:space="preserve">The Precision Imperative in Singapore</w:t>
      </w:r>
    </w:p>
    <w:p>
      <w:pPr>
        <w:pStyle w:val="FirstParagraph"/>
      </w:pPr>
      <w:r>
        <w:t xml:space="preserve">Singapore is globally recognized as a biomedical hub in Asia, hosting numerous research institutes, pharmaceutical manufacturers, and clinical diagnostic centers. In this high-stakes ecosystem, precision is not just a preference; it is a necessity. As a</w:t>
      </w:r>
      <w:r>
        <w:t xml:space="preserve"> </w:t>
      </w:r>
      <w:r>
        <w:rPr>
          <w:bCs/>
          <w:b/>
        </w:rPr>
        <w:t xml:space="preserve">Laboratory Technician</w:t>
      </w:r>
      <w:r>
        <w:t xml:space="preserve">, one must constantly reflect on the gravity of their daily tasks. Whether performing routine blood analysis or handling complex genomic sequencing samples, the margin for error is virtually non-existent.</w:t>
      </w:r>
    </w:p>
    <w:p>
      <w:pPr>
        <w:pStyle w:val="BodyText"/>
      </w:pPr>
      <w:r>
        <w:t xml:space="preserve">The unique regulatory environment in Singapore, overseen by agencies such as the Health Sciences Authority (HSA) and the Ministry of Health (MOH), demands strict adherence to Good Laboratory Practices (GLP) and Good Manufacturing Practices (GMP). For a technician working in</w:t>
      </w:r>
      <w:r>
        <w:t xml:space="preserve"> </w:t>
      </w:r>
      <w:r>
        <w:rPr>
          <w:bCs/>
          <w:b/>
        </w:rPr>
        <w:t xml:space="preserve">Singapore</w:t>
      </w:r>
      <w:r>
        <w:t xml:space="preserve">, this means that every pipette tip touched, every calibration check performed, and every data point recorded is subject to rigorous audit trails. This level of scrutiny can be daunting, yet it instills a deep sense of professional discipline. It transforms routine procedures into acts of scientific stewardship.</w:t>
      </w:r>
    </w:p>
    <w:bookmarkEnd w:id="20"/>
    <w:bookmarkStart w:id="21" w:name="navigating-technological-disruption"/>
    <w:p>
      <w:pPr>
        <w:pStyle w:val="Heading2"/>
      </w:pPr>
      <w:r>
        <w:t xml:space="preserve">Navigating Technological Disruption</w:t>
      </w:r>
    </w:p>
    <w:p>
      <w:pPr>
        <w:pStyle w:val="FirstParagraph"/>
      </w:pPr>
      <w:r>
        <w:t xml:space="preserve">The modern</w:t>
      </w:r>
      <w:r>
        <w:t xml:space="preserve"> </w:t>
      </w:r>
      <w:r>
        <w:rPr>
          <w:bCs/>
          <w:b/>
        </w:rPr>
        <w:t xml:space="preserve">Laboratory Technician</w:t>
      </w:r>
      <w:r>
        <w:t xml:space="preserve"> </w:t>
      </w:r>
      <w:r>
        <w:t xml:space="preserve">in</w:t>
      </w:r>
      <w:r>
        <w:t xml:space="preserve"> </w:t>
      </w:r>
      <w:r>
        <w:rPr>
          <w:bCs/>
          <w:b/>
        </w:rPr>
        <w:t xml:space="preserve">Singapore</w:t>
      </w:r>
      <w:r>
        <w:t xml:space="preserve"> </w:t>
      </w:r>
      <w:r>
        <w:t xml:space="preserve">is no longer confined to manual assays and visual inspections. The integration of automation, Artificial Intelligence (AI), and Machine Learning (ML) into laboratory workflows has redefined the skill set required for success. Reflection on one’s career path reveals a continuous need for upskilling. Today’s technician must be proficient not only in wet-lab techniques but also in data management systems and automated instrumentation troubleshooting.</w:t>
      </w:r>
    </w:p>
    <w:p>
      <w:pPr>
        <w:pStyle w:val="BodyText"/>
      </w:pPr>
      <w:r>
        <w:t xml:space="preserve">This technological shift presents both challenges and opportunities. On one hand, there is the fear of redundancy; however, on the other hand, it offers a chance to elevate one’s role from manual execution to analytical oversight. The technician becomes the interpreter of machine-generated data, ensuring that algorithms are not producing erroneous outputs due to sample contamination or calibration drifts. In</w:t>
      </w:r>
      <w:r>
        <w:t xml:space="preserve"> </w:t>
      </w:r>
      <w:r>
        <w:rPr>
          <w:bCs/>
          <w:b/>
        </w:rPr>
        <w:t xml:space="preserve">Singapore</w:t>
      </w:r>
      <w:r>
        <w:t xml:space="preserve">, where smart nation initiatives are pervasive, adapting to these digital transformations is essential for career longevity and relevance.</w:t>
      </w:r>
    </w:p>
    <w:bookmarkEnd w:id="21"/>
    <w:bookmarkStart w:id="22" w:name="X58391a015aa424324e984917c98a9bac0c21418"/>
    <w:p>
      <w:pPr>
        <w:pStyle w:val="Heading2"/>
      </w:pPr>
      <w:r>
        <w:t xml:space="preserve">The Human Element in Healthcare Diagnostics</w:t>
      </w:r>
    </w:p>
    <w:p>
      <w:pPr>
        <w:pStyle w:val="FirstParagraph"/>
      </w:pPr>
      <w:r>
        <w:t xml:space="preserve">While technology advances, the human impact of laboratory work remains paramount. A significant portion of laboratory activities in</w:t>
      </w:r>
      <w:r>
        <w:t xml:space="preserve"> </w:t>
      </w:r>
      <w:r>
        <w:rPr>
          <w:bCs/>
          <w:b/>
        </w:rPr>
        <w:t xml:space="preserve">Singapore</w:t>
      </w:r>
      <w:r>
        <w:t xml:space="preserve"> </w:t>
      </w:r>
      <w:r>
        <w:t xml:space="preserve">are centered around clinical diagnostics directly affecting patient care. As a</w:t>
      </w:r>
      <w:r>
        <w:t xml:space="preserve"> </w:t>
      </w:r>
      <w:r>
        <w:rPr>
          <w:bCs/>
          <w:b/>
        </w:rPr>
        <w:t xml:space="preserve">Laboratory Technician</w:t>
      </w:r>
      <w:r>
        <w:t xml:space="preserve">, reflecting on this aspect is crucial for maintaining ethical vigilance.</w:t>
      </w:r>
    </w:p>
    <w:p>
      <w:pPr>
        <w:pStyle w:val="BodyText"/>
      </w:pPr>
      <w:r>
        <w:t xml:space="preserve">The samples processed in the lab represent real lives: patients awaiting cancer screenings, individuals managing chronic conditions like diabetes, and families navigating infectious disease outbreaks. The pressure to deliver rapid results can be intense, particularly during public health crises. However, speed must never compromise accuracy. This reflection highlights the emotional weight carried by technicians who ensure that diagnoses are correct before they reach clinicians. It underscores the importance of empathy in a sterile environment—recognizing that behind every sample ID is a person whose life may depend on the precision of their work.</w:t>
      </w:r>
    </w:p>
    <w:bookmarkEnd w:id="22"/>
    <w:bookmarkStart w:id="23" w:name="cultural-dynamics-and-global-standards"/>
    <w:p>
      <w:pPr>
        <w:pStyle w:val="Heading2"/>
      </w:pPr>
      <w:r>
        <w:t xml:space="preserve">Cultural Dynamics and Global Standards</w:t>
      </w:r>
    </w:p>
    <w:p>
      <w:pPr>
        <w:pStyle w:val="FirstParagraph"/>
      </w:pPr>
      <w:r>
        <w:t xml:space="preserve">Singapore’s position as a global gateway means that laboratories here often interact with international standards and diverse teams. A</w:t>
      </w:r>
      <w:r>
        <w:t xml:space="preserve"> </w:t>
      </w:r>
      <w:r>
        <w:rPr>
          <w:bCs/>
          <w:b/>
        </w:rPr>
        <w:t xml:space="preserve">Laboratory Technician</w:t>
      </w:r>
      <w:r>
        <w:t xml:space="preserve"> </w:t>
      </w:r>
      <w:r>
        <w:t xml:space="preserve">in this region must possess strong communication skills to collaborate effectively with scientists, engineers, and quality assurance personnel from various cultural backgrounds. This cross-cultural competence facilitates the exchange of best practices and ensures that local protocols align with global benchmarks.</w:t>
      </w:r>
    </w:p>
    <w:p>
      <w:pPr>
        <w:pStyle w:val="BodyText"/>
      </w:pPr>
      <w:r>
        <w:t xml:space="preserve">Moreover, the multicultural fabric of</w:t>
      </w:r>
      <w:r>
        <w:t xml:space="preserve"> </w:t>
      </w:r>
      <w:r>
        <w:rPr>
          <w:bCs/>
          <w:b/>
        </w:rPr>
        <w:t xml:space="preserve">Singapore</w:t>
      </w:r>
      <w:r>
        <w:t xml:space="preserve">s society influences how health data is interpreted and managed. Technicians must be aware of genetic diversity among populations, which can affect biomarker baselines and diagnostic thresholds. This awareness contributes to more personalized and accurate healthcare solutions, reinforcing Singapore’s reputation as a leader in precision medicine.</w:t>
      </w:r>
    </w:p>
    <w:bookmarkEnd w:id="23"/>
    <w:bookmarkStart w:id="24" w:name="conclusion-a-commitment-to-excellence"/>
    <w:p>
      <w:pPr>
        <w:pStyle w:val="Heading2"/>
      </w:pPr>
      <w:r>
        <w:t xml:space="preserve">Conclusion: A Commitment to Excellence</w:t>
      </w:r>
    </w:p>
    <w:p>
      <w:pPr>
        <w:pStyle w:val="FirstParagraph"/>
      </w:pPr>
      <w:r>
        <w:t xml:space="preserve">In conclusion, the role of the</w:t>
      </w:r>
      <w:r>
        <w:t xml:space="preserve"> </w:t>
      </w:r>
      <w:r>
        <w:rPr>
          <w:bCs/>
          <w:b/>
        </w:rPr>
        <w:t xml:space="preserve">Laboratory Technician</w:t>
      </w:r>
      <w:r>
        <w:t xml:space="preserve"> </w:t>
      </w:r>
      <w:r>
        <w:t xml:space="preserve">in</w:t>
      </w:r>
      <w:r>
        <w:t xml:space="preserve"> </w:t>
      </w:r>
      <w:r>
        <w:rPr>
          <w:bCs/>
          <w:b/>
        </w:rPr>
        <w:t xml:space="preserve">Singapore</w:t>
      </w:r>
      <w:r>
        <w:t xml:space="preserve">s is far more complex and impactful than traditional descriptions suggest. It requires a delicate balance of technical expertise, ethical responsibility, and adaptability to technological change. This reflection paper serves as a reminder that while the work may often be unseen by the public eye, its implications are visible in every diagnosis made and every treatment plan formulated.</w:t>
      </w:r>
    </w:p>
    <w:p>
      <w:pPr>
        <w:pStyle w:val="BodyText"/>
      </w:pPr>
      <w:r>
        <w:t xml:space="preserve">As Singapore continues to push the boundaries of biomedical science, laboratory technicians must remain at the forefront of this evolution. By embracing lifelong learning, upholding rigorous ethical standards, and recognizing the human stories behind their samples, they contribute significantly to the nation’s health security and scientific prestige. The journey is one of constant refinement—not just of skills, but of professional identity—ensuring that every action taken in the lab aligns with Singapore’s vision for a healthier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Laboratory Technician in Singapore</dc:title>
  <dc:creator/>
  <dc:language>en</dc:language>
  <cp:keywords/>
  <dcterms:created xsi:type="dcterms:W3CDTF">2026-07-29T19:16:22Z</dcterms:created>
  <dcterms:modified xsi:type="dcterms:W3CDTF">2026-07-29T19:16:22Z</dcterms:modified>
</cp:coreProperties>
</file>

<file path=docProps/custom.xml><?xml version="1.0" encoding="utf-8"?>
<Properties xmlns="http://schemas.openxmlformats.org/officeDocument/2006/custom-properties" xmlns:vt="http://schemas.openxmlformats.org/officeDocument/2006/docPropsVTypes"/>
</file>