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Sudan,</w:t>
      </w:r>
      <w:r>
        <w:t xml:space="preserve"> </w:t>
      </w:r>
      <w:r>
        <w:t xml:space="preserve">Khartoum</w:t>
      </w:r>
    </w:p>
    <w:bookmarkStart w:id="27" w:name="X0a9e44d0c7fbdd1497606098f60aeabe9bcc188"/>
    <w:p>
      <w:pPr>
        <w:pStyle w:val="Heading1"/>
      </w:pPr>
      <w:r>
        <w:t xml:space="preserve">A Reflection on Precision, Resilience, and Hope</w:t>
      </w:r>
    </w:p>
    <w:bookmarkStart w:id="26" w:name="X91534c97a3ac347396b9e5f56b0843ae90b6b78"/>
    <w:p>
      <w:pPr>
        <w:pStyle w:val="Heading2"/>
      </w:pPr>
      <w:r>
        <w:t xml:space="preserve">The Role of the Laboratory Technician in Sudan, Khartoum</w:t>
      </w:r>
    </w:p>
    <w:p>
      <w:pPr>
        <w:pStyle w:val="FirstParagraph"/>
      </w:pPr>
      <w:r>
        <w:rPr>
          <w:bCs/>
          <w:b/>
        </w:rPr>
        <w:t xml:space="preserve">Date:</w:t>
      </w:r>
      <w:r>
        <w:t xml:space="preserve"> </w:t>
      </w:r>
      <w:r>
        <w:t xml:space="preserve">October 26, 2023</w:t>
      </w:r>
      <w:r>
        <w:br/>
      </w:r>
      <w:r>
        <w:t xml:space="preserve">Khartoum State, Sudan</w:t>
      </w:r>
    </w:p>
    <w:bookmarkStart w:id="20" w:name="Xe4b35a3f1651ec3e07142b25dd491b89fe9eb79"/>
    <w:p>
      <w:pPr>
        <w:pStyle w:val="Heading3"/>
      </w:pPr>
      <w:r>
        <w:t xml:space="preserve">I. Introduction: The Crucible of Scientific Duty</w:t>
      </w:r>
    </w:p>
    <w:p>
      <w:pPr>
        <w:pStyle w:val="FirstParagraph"/>
      </w:pPr>
      <w:r>
        <w:t xml:space="preserve">To reflect upon the role of a</w:t>
      </w:r>
      <w:r>
        <w:t xml:space="preserve"> </w:t>
      </w:r>
      <w:r>
        <w:rPr>
          <w:bCs/>
          <w:b/>
        </w:rPr>
        <w:t xml:space="preserve">Laboratory Technician</w:t>
      </w:r>
      <w:r>
        <w:t xml:space="preserve"> </w:t>
      </w:r>
      <w:r>
        <w:t xml:space="preserve">in Sudan, specifically within the bustling and historically significant capital of</w:t>
      </w:r>
      <w:r>
        <w:t xml:space="preserve"> </w:t>
      </w:r>
      <w:r>
        <w:rPr>
          <w:bCs/>
          <w:b/>
        </w:rPr>
        <w:t xml:space="preserve">Khartoum</w:t>
      </w:r>
      <w:r>
        <w:t xml:space="preserve">, is to engage with a narrative defined by contrast. It is a juxtaposition between the sterile precision required in scientific inquiry and the chaotic, often unpredictable reality of working in one of Africa’s most complex socio-political landscapes. This reflection paper serves not merely as a summary of duties, but as an introspective journey into the ethical weight, technical challenges, and profound human connection inherent to this profession when practiced under the unique constraints and necessities of Sudan.</w:t>
      </w:r>
      <w:r>
        <w:t xml:space="preserve"> </w:t>
      </w:r>
      <w:r>
        <w:t xml:space="preserve">In</w:t>
      </w:r>
      <w:r>
        <w:t xml:space="preserve"> </w:t>
      </w:r>
      <w:r>
        <w:rPr>
          <w:bCs/>
          <w:b/>
        </w:rPr>
        <w:t xml:space="preserve">Khartoum</w:t>
      </w:r>
      <w:r>
        <w:t xml:space="preserve">, where the Blue Nile and White Nile converge to form life itself for millions, the laboratory is often viewed by patients as a place of answers—sometimes hopeful, sometimes dreaded. As a</w:t>
      </w:r>
      <w:r>
        <w:t xml:space="preserve"> </w:t>
      </w:r>
      <w:r>
        <w:rPr>
          <w:bCs/>
          <w:b/>
        </w:rPr>
        <w:t xml:space="preserve">Laboratory Technician</w:t>
      </w:r>
      <w:r>
        <w:t xml:space="preserve">, I have come to understand that my position is not just one of data entry or sample processing; it is a pivotal node in the healthcare infrastructure. The accuracy of my work directly influences the diagnostic pathways of physicians and, ultimately, the survival rates and quality of life for patients across Khartoum and beyond.</w:t>
      </w:r>
    </w:p>
    <w:bookmarkEnd w:id="20"/>
    <w:bookmarkStart w:id="21" w:name="Xc74c297a2d64e3ec0af3d208beef1ecef5e2012"/>
    <w:p>
      <w:pPr>
        <w:pStyle w:val="Heading3"/>
      </w:pPr>
      <w:r>
        <w:t xml:space="preserve">II. The Technical Challenge: Precision Amidst Instability</w:t>
      </w:r>
    </w:p>
    <w:p>
      <w:pPr>
        <w:pStyle w:val="FirstParagraph"/>
      </w:pPr>
      <w:r>
        <w:t xml:space="preserve">The primary reflection point for any</w:t>
      </w:r>
      <w:r>
        <w:t xml:space="preserve"> </w:t>
      </w:r>
      <w:r>
        <w:rPr>
          <w:bCs/>
          <w:b/>
        </w:rPr>
        <w:t xml:space="preserve">Laboratory Technician</w:t>
      </w:r>
      <w:r>
        <w:t xml:space="preserve"> </w:t>
      </w:r>
      <w:r>
        <w:t xml:space="preserve">operating in this region must address the infrastructure challenges. In many Western contexts, laboratory work is characterized by automated workflows and stable power supplies. However, in</w:t>
      </w:r>
      <w:r>
        <w:t xml:space="preserve"> </w:t>
      </w:r>
      <w:r>
        <w:rPr>
          <w:bCs/>
          <w:b/>
        </w:rPr>
        <w:t xml:space="preserve">Khartoum</w:t>
      </w:r>
      <w:r>
        <w:t xml:space="preserve">, the reality often involves navigating intermittent electricity grids, supply chain disruptions for reagents, and maintenance issues with diagnostic equipment.</w:t>
      </w:r>
      <w:r>
        <w:t xml:space="preserve"> </w:t>
      </w:r>
      <w:r>
        <w:t xml:space="preserve">Reflecting on these hardships reveals a deeper professional virtue: adaptability. A</w:t>
      </w:r>
      <w:r>
        <w:t xml:space="preserve"> </w:t>
      </w:r>
      <w:r>
        <w:rPr>
          <w:bCs/>
          <w:b/>
        </w:rPr>
        <w:t xml:space="preserve">Laboratory Technician</w:t>
      </w:r>
      <w:r>
        <w:t xml:space="preserve"> </w:t>
      </w:r>
      <w:r>
        <w:t xml:space="preserve">here must master manual troubleshooting of analyzers and maintain rigorous quality control even when resources are scarce. I recall instances where the power failed during critical batch processing for infectious disease screening, such as malaria or typhoid fever, which remain prevalent in the region. The ability to switch to backup generators quickly, or alternatively, to perform manual microscopic examinations with heightened vigilance, became a second nature. This technical resilience is not merely about keeping equipment running; it is about maintaining scientific integrity despite environmental adversity. Every pipette drop and every calibration check in</w:t>
      </w:r>
      <w:r>
        <w:t xml:space="preserve"> </w:t>
      </w:r>
      <w:r>
        <w:rPr>
          <w:bCs/>
          <w:b/>
        </w:rPr>
        <w:t xml:space="preserve">Khartoum</w:t>
      </w:r>
      <w:r>
        <w:t xml:space="preserve"> </w:t>
      </w:r>
      <w:r>
        <w:t xml:space="preserve">becomes an act of defiance against uncertainty, ensuring that the data presented to the clinician is unassailable.</w:t>
      </w:r>
    </w:p>
    <w:bookmarkEnd w:id="21"/>
    <w:bookmarkStart w:id="22" w:name="X1b5dc4a26d0bdf7e7738e991b87888ee1158100"/>
    <w:p>
      <w:pPr>
        <w:pStyle w:val="Heading3"/>
      </w:pPr>
      <w:r>
        <w:t xml:space="preserve">III. The Human Element: Diagnosis as Destiny</w:t>
      </w:r>
    </w:p>
    <w:p>
      <w:pPr>
        <w:pStyle w:val="FirstParagraph"/>
      </w:pPr>
      <w:r>
        <w:t xml:space="preserve">Beyond the technicalities lies the profound human dimension of being a</w:t>
      </w:r>
      <w:r>
        <w:t xml:space="preserve"> </w:t>
      </w:r>
      <w:r>
        <w:rPr>
          <w:bCs/>
          <w:b/>
        </w:rPr>
        <w:t xml:space="preserve">Laboratory Technician</w:t>
      </w:r>
      <w:r>
        <w:t xml:space="preserve">. In</w:t>
      </w:r>
      <w:r>
        <w:t xml:space="preserve"> </w:t>
      </w:r>
      <w:r>
        <w:rPr>
          <w:bCs/>
          <w:b/>
        </w:rPr>
        <w:t xml:space="preserve">Khartoum’s</w:t>
      </w:r>
      <w:r>
        <w:t xml:space="preserve"> </w:t>
      </w:r>
      <w:r>
        <w:t xml:space="preserve">busy public hospitals and private clinics, patients often wait in long queues, their anxiety palpable. They know that a blood test or a stool examination will determine whether they return home healthy or face further treatment.</w:t>
      </w:r>
      <w:r>
        <w:t xml:space="preserve"> </w:t>
      </w:r>
      <w:r>
        <w:t xml:space="preserve">I have frequently reflected on the silence of the laboratory versus the noise of the waiting hall. We are unseen heroes in this process. A</w:t>
      </w:r>
      <w:r>
        <w:t xml:space="preserve"> </w:t>
      </w:r>
      <w:r>
        <w:rPr>
          <w:bCs/>
          <w:b/>
        </w:rPr>
        <w:t xml:space="preserve">Laboratory Technician</w:t>
      </w:r>
      <w:r>
        <w:t xml:space="preserve"> </w:t>
      </w:r>
      <w:r>
        <w:t xml:space="preserve">handles thousands of samples, each representing a father, mother, child, or elder with a story and a family depending on them. There is an ethical burden in knowing that a mislabeled tube or an incorrectly calibrated centrifuge can lead to misdiagnosis. In the context of Sudan’s healthcare system, where follow-up care might be limited due to economic factors, the initial laboratory diagnosis carries immense weight. It must be correct from the first attempt. This realization has fostered in me a culture of meticulous double-checking and peer verification that goes beyond standard operating procedures; it is a moral imperative born out of respect for the patients in</w:t>
      </w:r>
      <w:r>
        <w:t xml:space="preserve"> </w:t>
      </w:r>
      <w:r>
        <w:rPr>
          <w:bCs/>
          <w:b/>
        </w:rPr>
        <w:t xml:space="preserve">Khartoum</w:t>
      </w:r>
      <w:r>
        <w:t xml:space="preserve">.</w:t>
      </w:r>
    </w:p>
    <w:bookmarkEnd w:id="22"/>
    <w:bookmarkStart w:id="23" w:name="X75821f9a0007295f4f43b3431f88eede9f5a4ca"/>
    <w:p>
      <w:pPr>
        <w:pStyle w:val="Heading3"/>
      </w:pPr>
      <w:r>
        <w:t xml:space="preserve">IV. Public Health Surveillance: The Sentinel Role</w:t>
      </w:r>
    </w:p>
    <w:p>
      <w:pPr>
        <w:pStyle w:val="FirstParagraph"/>
      </w:pPr>
      <w:r>
        <w:t xml:space="preserve">Furthermore, the role extends into public health surveillance. In recent years, Sudan has faced outbreaks of cholera and dengue fever, particularly affecting urban centers like</w:t>
      </w:r>
      <w:r>
        <w:t xml:space="preserve"> </w:t>
      </w:r>
      <w:r>
        <w:rPr>
          <w:bCs/>
          <w:b/>
        </w:rPr>
        <w:t xml:space="preserve">Khartoum</w:t>
      </w:r>
      <w:r>
        <w:t xml:space="preserve">. As a</w:t>
      </w:r>
      <w:r>
        <w:t xml:space="preserve"> </w:t>
      </w:r>
      <w:r>
        <w:rPr>
          <w:bCs/>
          <w:b/>
        </w:rPr>
        <w:t xml:space="preserve">Laboratory Technician</w:t>
      </w:r>
      <w:r>
        <w:t xml:space="preserve">, I have participated in rapid response testing efforts. Reflecting on these events highlights the technician’s role as a sentinel for community health. The data we generate does not stay within the four walls of the lab; it flows to epidemiologists and public health officials, shaping government responses and resource allocation.</w:t>
      </w:r>
      <w:r>
        <w:t xml:space="preserve"> </w:t>
      </w:r>
      <w:r>
        <w:t xml:space="preserve">Working in</w:t>
      </w:r>
      <w:r>
        <w:t xml:space="preserve"> </w:t>
      </w:r>
      <w:r>
        <w:rPr>
          <w:bCs/>
          <w:b/>
        </w:rPr>
        <w:t xml:space="preserve">Khartoum</w:t>
      </w:r>
      <w:r>
        <w:t xml:space="preserve"> </w:t>
      </w:r>
      <w:r>
        <w:t xml:space="preserve">during such crises has taught me that laboratory science is dynamic. It requires rapid learning of new protocols, collaboration with international health organizations, and often working overtime under stressful conditions. This experience has shifted my perspective from seeing myself merely as a service provider to seeing myself as a guardian of public health security. The</w:t>
      </w:r>
      <w:r>
        <w:t xml:space="preserve"> </w:t>
      </w:r>
      <w:r>
        <w:rPr>
          <w:bCs/>
          <w:b/>
        </w:rPr>
        <w:t xml:space="preserve">Laboratory Technician</w:t>
      </w:r>
      <w:r>
        <w:t xml:space="preserve"> </w:t>
      </w:r>
      <w:r>
        <w:t xml:space="preserve">in Sudan is on the front lines of epidemic control, providing the evidence base for life-saving interventions.</w:t>
      </w:r>
    </w:p>
    <w:bookmarkEnd w:id="23"/>
    <w:bookmarkStart w:id="24" w:name="Xedc1c1f2ef252d8d2ebb6b426d25036e5a0b5d2"/>
    <w:p>
      <w:pPr>
        <w:pStyle w:val="Heading3"/>
      </w:pPr>
      <w:r>
        <w:t xml:space="preserve">V. Professional Growth and Future Outlook</w:t>
      </w:r>
    </w:p>
    <w:p>
      <w:pPr>
        <w:pStyle w:val="FirstParagraph"/>
      </w:pPr>
      <w:r>
        <w:t xml:space="preserve">Looking toward the future, there is a strong sense of optimism tempered by realism. There is a growing recognition within</w:t>
      </w:r>
      <w:r>
        <w:t xml:space="preserve"> </w:t>
      </w:r>
      <w:r>
        <w:rPr>
          <w:bCs/>
          <w:b/>
        </w:rPr>
        <w:t xml:space="preserve">Khartoum’s</w:t>
      </w:r>
      <w:r>
        <w:t xml:space="preserve"> </w:t>
      </w:r>
      <w:r>
        <w:t xml:space="preserve">medical community of the importance of laboratory services. Initiatives to upgrade facilities in major hospitals and train more technicians are underway. For me personally, this reflection has underscored the need for continuous professional development. Engaging with global best practices while adapting them to local realities is essential.</w:t>
      </w:r>
      <w:r>
        <w:t xml:space="preserve"> </w:t>
      </w:r>
      <w:r>
        <w:t xml:space="preserve">I have learned that being a</w:t>
      </w:r>
      <w:r>
        <w:t xml:space="preserve"> </w:t>
      </w:r>
      <w:r>
        <w:rPr>
          <w:bCs/>
          <w:b/>
        </w:rPr>
        <w:t xml:space="preserve">Laboratory Technician</w:t>
      </w:r>
      <w:r>
        <w:t xml:space="preserve"> </w:t>
      </w:r>
      <w:r>
        <w:t xml:space="preserve">in Sudan is about bridging gaps—bridging the gap between clinical suspicion and confirmed diagnosis, bridging local resources with international standards, and bridging fear with knowledge for the patient. The resilience developed in</w:t>
      </w:r>
      <w:r>
        <w:t xml:space="preserve"> </w:t>
      </w:r>
      <w:r>
        <w:rPr>
          <w:bCs/>
          <w:b/>
        </w:rPr>
        <w:t xml:space="preserve">Khartoum</w:t>
      </w:r>
      <w:r>
        <w:t xml:space="preserve">’s challenging environment has made me a more versatile and empathetic professional.</w:t>
      </w:r>
    </w:p>
    <w:bookmarkEnd w:id="24"/>
    <w:bookmarkStart w:id="25" w:name="vi.-conclusion"/>
    <w:p>
      <w:pPr>
        <w:pStyle w:val="Heading3"/>
      </w:pPr>
      <w:r>
        <w:t xml:space="preserve">VI. Conclusion</w:t>
      </w:r>
    </w:p>
    <w:p>
      <w:pPr>
        <w:pStyle w:val="FirstParagraph"/>
      </w:pPr>
      <w:r>
        <w:t xml:space="preserve">In conclusion, this reflection paper affirms that the work of a</w:t>
      </w:r>
      <w:r>
        <w:t xml:space="preserve"> </w:t>
      </w:r>
      <w:r>
        <w:rPr>
          <w:bCs/>
          <w:b/>
        </w:rPr>
        <w:t xml:space="preserve">Laboratory Technician</w:t>
      </w:r>
      <w:r>
        <w:t xml:space="preserve"> </w:t>
      </w:r>
      <w:r>
        <w:t xml:space="preserve">in Sudan, particularly in the heartland of</w:t>
      </w:r>
      <w:r>
        <w:t xml:space="preserve"> </w:t>
      </w:r>
      <w:r>
        <w:rPr>
          <w:bCs/>
          <w:b/>
        </w:rPr>
        <w:t xml:space="preserve">Khartoum</w:t>
      </w:r>
      <w:r>
        <w:t xml:space="preserve">, is far more than technical execution. It is a vocation requiring technical excellence under pressure, ethical steadfastness, and deep human empathy. The challenges posed by infrastructure and resource limitations serve not as barriers to quality but as catalysts for innovation and resilience.</w:t>
      </w:r>
      <w:r>
        <w:t xml:space="preserve"> </w:t>
      </w:r>
      <w:r>
        <w:t xml:space="preserve">As I continue my journey in this field, I carry with me the lessons learned from every sample processed in</w:t>
      </w:r>
      <w:r>
        <w:t xml:space="preserve"> </w:t>
      </w:r>
      <w:r>
        <w:rPr>
          <w:bCs/>
          <w:b/>
        </w:rPr>
        <w:t xml:space="preserve">Khartoum</w:t>
      </w:r>
      <w:r>
        <w:t xml:space="preserve">. I am reminded that behind every result is a human life, and our duty as technicians is to ensure that the science we practice serves humanity with precision, compassion, and unwavering dedication. The laboratory in Sudan may face storms, but through the diligent work of its technicians, it remains a beacon of truth and care.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Laboratory Technician in Sudan, Khartoum</dc:title>
  <dc:creator/>
  <dc:language>en</dc:language>
  <cp:keywords/>
  <dcterms:created xsi:type="dcterms:W3CDTF">2026-07-29T12:52:40Z</dcterms:created>
  <dcterms:modified xsi:type="dcterms:W3CDTF">2026-07-29T12:52:40Z</dcterms:modified>
</cp:coreProperties>
</file>

<file path=docProps/custom.xml><?xml version="1.0" encoding="utf-8"?>
<Properties xmlns="http://schemas.openxmlformats.org/officeDocument/2006/custom-properties" xmlns:vt="http://schemas.openxmlformats.org/officeDocument/2006/docPropsVTypes"/>
</file>