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Turkey,</w:t>
      </w:r>
      <w:r>
        <w:t xml:space="preserve"> </w:t>
      </w:r>
      <w:r>
        <w:t xml:space="preserve">Ankara</w:t>
      </w:r>
    </w:p>
    <w:bookmarkStart w:id="20" w:name="Xe6cc5be6f9ef704a3700f7a708028c2b2e0bd5e"/>
    <w:p>
      <w:pPr>
        <w:pStyle w:val="Heading1"/>
      </w:pPr>
      <w:r>
        <w:t xml:space="preserve">A Reflection on the Professional Identity of a Laboratory Technician in Turkey, Ankara</w:t>
      </w:r>
    </w:p>
    <w:p>
      <w:pPr>
        <w:pStyle w:val="FirstParagraph"/>
      </w:pPr>
      <w:r>
        <w:t xml:space="preserve">The profession of a laboratory technician is often viewed through the narrow lens of technical execution—a series of pipettes, centrifuges, and data entry tasks performed in sterile isolation. However, when one contextualizes this role within the dynamic socio-industrial landscape of Turkey, specifically in its capital city Ankara, a much richer and more complex narrative emerges. This reflection paper seeks to explore not just the duties of a laboratory technician but their evolving identity as critical intermediaries between scientific rigor and national development. In Ankara, a city that serves as the administrative heart of Turkey and a burgeoning hub for research and innovation, the laboratory technician is not merely an assistant; they are guardians of quality, catalysts for industrial growth, and essential participants in the country’s push toward technological self-sufficiency.</w:t>
      </w:r>
    </w:p>
    <w:p>
      <w:pPr>
        <w:pStyle w:val="BodyText"/>
      </w:pPr>
      <w:r>
        <w:t xml:space="preserve">To understand this reflection deeply, one must first acknowledge the specific geographical and cultural context of Ankara. Unlike Istanbul, which is often seen as Turkey's economic engine driven by private sector commerce and international trade, Ankara operates on a different frequency. It is home to numerous state-owned enterprises (SOEs), government research institutes such as TUBITAK (The Scientific and Technological Research Council of Turkey), and a growing number of private biotechnology and pharmaceutical firms. For a laboratory technician working in this environment, the work carries an additional weight of public responsibility. The samples analyzed here do not just belong to private clients; they often relate to national security, public health initiatives, agricultural sustainability for Anatolia’s vast plains, and industrial standards that define Turkish exports globally.</w:t>
      </w:r>
    </w:p>
    <w:p>
      <w:pPr>
        <w:pStyle w:val="BodyText"/>
      </w:pPr>
      <w:r>
        <w:t xml:space="preserve">One of the most profound aspects of being a laboratory technician in this region is the intersection of tradition and modernity. Turkey has a deep history of craftsmanship and artisanal quality control dating back centuries. Today, this ethos translates into high expectations for precision in manufacturing and food safety labs across Ankara. As a technician, I find myself balancing ancient standards of care with cutting-edge analytical instrumentation. For instance, in the food industry labs that support Turkey’s massive export sector—known for its dried fruits, nuts, and processed foods—the technician must ensure that every batch meets both European Union regulations and local Turkish consumer expectations. This duality requires a heightened sense of vigilance and ethical responsibility. The reflection here is not just about getting the right number on a spectrometer; it is about upholding the reputation of "Made in Turkey" products on the world stage.</w:t>
      </w:r>
    </w:p>
    <w:p>
      <w:pPr>
        <w:pStyle w:val="BodyText"/>
      </w:pPr>
      <w:r>
        <w:t xml:space="preserve">Furthermore, the role of a laboratory technician in Ankara is increasingly defined by its contribution to healthcare resilience. The post-pandemic era has fundamentally shifted how society views diagnostic laboratories. In Ankara’s public hospitals and university-affiliated research centers, technicians are the frontline workers who ensure accurate diagnoses for millions of citizens. This reality brings with it a heavy emotional and professional burden. It is not enough to simply follow protocols; one must understand the human consequence of every false positive or negative result. Reflecting on this experience reveals that technical proficiency in Ankara’s healthcare labs is synonymous with compassion and public service. The isolation of the lab bench contrasts sharply with the critical need for rapid, accurate results during health crises, creating a professional identity rooted in both scientific detachment and deep societal engagement.</w:t>
      </w:r>
    </w:p>
    <w:p>
      <w:pPr>
        <w:pStyle w:val="BodyText"/>
      </w:pPr>
      <w:r>
        <w:t xml:space="preserve">Additionally, there is a significant educational dimension to consider. Ankara hosts some of Turkey’s oldest and most prestigious universities, including Middle East Technical University (METU) and Hacettepe University. Many laboratory technicians begin their careers as students in these institutions before transitioning into full-time roles in industry or research institutes. This continuous loop between academia and practice means that the modern technician is often a lifelong learner. In Ankara, where the intellectual capital of the nation is concentrated, staying updated with ISO standards, GLP (Good Laboratory Practice), and emerging biotechnological methods is not optional—it is a civic duty. This reflects a broader trend in Turkey’s national strategy to move away from resource-dependent economies toward knowledge-based industries. The laboratory technician is thus positioned as a key agent in this structural transformation.</w:t>
      </w:r>
    </w:p>
    <w:p>
      <w:pPr>
        <w:pStyle w:val="BodyText"/>
      </w:pPr>
      <w:r>
        <w:t xml:space="preserve">However, this path is not without its challenges. Resource allocation, while improving, can still be inconsistent compared to Western European standards in some sectors. Technicians often must exercise creativity and resilience to maintain high-quality standards despite budgetary constraints or supply chain disruptions that affect imports of reagents and equipment parts. This friction forces the technician to become an innovator out of necessity. It shapes a personality that is adaptable, resourceful, and proud of overcoming obstacles—a trait deeply resonant with the broader Turkish cultural narrative of perseverance.</w:t>
      </w:r>
    </w:p>
    <w:p>
      <w:pPr>
        <w:pStyle w:val="BodyText"/>
      </w:pPr>
      <w:r>
        <w:t xml:space="preserve">In conclusion, reflecting on the role of a laboratory technician in Turkey, Ankara reveals a professional identity that is multifaceted and vital. It transcends the simple execution of tests to encompass national pride, public health stewardship, industrial innovation, and educational excellence. In this capital city, where policy meets practice and tradition meets technology, the laboratory technician stands as a crucial pillar supporting Turkey’s scientific ambitions. They are not invisible cogs in a machine but active participants in shaping the nation's future through data integrity and scientific diligence. As Turkey continues to integrate more deeply into global research networks while strengthening its domestic capabilities, the voice and contribution of these technicians will only grow louder, marking their significance in the story of Ankara’s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Turkey, Ankara</dc:title>
  <dc:creator/>
  <dc:language>en</dc:language>
  <cp:keywords/>
  <dcterms:created xsi:type="dcterms:W3CDTF">2026-07-29T13:33:57Z</dcterms:created>
  <dcterms:modified xsi:type="dcterms:W3CDTF">2026-07-29T13:33:57Z</dcterms:modified>
</cp:coreProperties>
</file>

<file path=docProps/custom.xml><?xml version="1.0" encoding="utf-8"?>
<Properties xmlns="http://schemas.openxmlformats.org/officeDocument/2006/custom-properties" xmlns:vt="http://schemas.openxmlformats.org/officeDocument/2006/docPropsVTypes"/>
</file>