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A</w:t>
      </w:r>
      <w:r>
        <w:t xml:space="preserve"> </w:t>
      </w:r>
      <w:r>
        <w:t xml:space="preserve">Perspective</w:t>
      </w:r>
      <w:r>
        <w:t xml:space="preserve"> </w:t>
      </w:r>
      <w:r>
        <w:t xml:space="preserve">from</w:t>
      </w:r>
      <w:r>
        <w:t xml:space="preserve"> </w:t>
      </w:r>
      <w:r>
        <w:t xml:space="preserve">Algiers,</w:t>
      </w:r>
      <w:r>
        <w:t xml:space="preserve"> </w:t>
      </w:r>
      <w:r>
        <w:t xml:space="preserve">Algeria</w:t>
      </w:r>
    </w:p>
    <w:bookmarkStart w:id="25" w:name="X6b667fcc5b3dd0dc926ddb8de2037c67b129416"/>
    <w:p>
      <w:pPr>
        <w:pStyle w:val="Heading1"/>
      </w:pPr>
      <w:r>
        <w:t xml:space="preserve">The Scales of Justice in the Casbah: A Reflection on Being a Lawyer in Algiers, Algeria</w:t>
      </w:r>
    </w:p>
    <w:p>
      <w:pPr>
        <w:pStyle w:val="FirstParagraph"/>
      </w:pPr>
      <w:r>
        <w:t xml:space="preserve">To speak of the legal profession is to speak of order amidst chaos, of logic within human passion. However, these abstract concepts take on a tangible, visceral form when one practices law in Algiers, Algeria. As I reflect upon my journey and observations as a</w:t>
      </w:r>
      <w:r>
        <w:t xml:space="preserve"> </w:t>
      </w:r>
      <w:r>
        <w:rPr>
          <w:bCs/>
          <w:b/>
        </w:rPr>
        <w:t xml:space="preserve">Lawyer</w:t>
      </w:r>
      <w:r>
        <w:t xml:space="preserve"> </w:t>
      </w:r>
      <w:r>
        <w:t xml:space="preserve">within the capital city of</w:t>
      </w:r>
      <w:r>
        <w:t xml:space="preserve"> </w:t>
      </w:r>
      <w:r>
        <w:rPr>
          <w:bCs/>
          <w:b/>
        </w:rPr>
        <w:t xml:space="preserve">Algeria</w:t>
      </w:r>
      <w:r>
        <w:t xml:space="preserve">, I am struck by the unique intersection of deep-rooted tradition, colonial history, and modern legal reform that defines our professional landscape. The role of a</w:t>
      </w:r>
      <w:r>
        <w:t xml:space="preserve"> </w:t>
      </w:r>
      <w:r>
        <w:rPr>
          <w:bCs/>
          <w:b/>
        </w:rPr>
        <w:t xml:space="preserve">Lawyer</w:t>
      </w:r>
    </w:p>
    <w:bookmarkStart w:id="20" w:name="X2736b37563a001340f1f149ef522fc122b67e92"/>
    <w:p>
      <w:pPr>
        <w:pStyle w:val="Heading2"/>
      </w:pPr>
      <w:r>
        <w:t xml:space="preserve">The Weight of History on the Legal Shoulders</w:t>
      </w:r>
    </w:p>
    <w:p>
      <w:pPr>
        <w:pStyle w:val="FirstParagraph"/>
      </w:pPr>
      <w:r>
        <w:t xml:space="preserve">The city itself seems to whisper its legal history through its architecture. Standing before the grand courthouses near Place des Martyrs or walking through the winding streets of Casbah, one cannot help but feel the weight of a complex judicial heritage. The practice of law in Algeria is deeply influenced by French civil law traditions, a legacy that remains woven into every article of our codes. Yet, this European foundation rests upon an Islamic legal bedrock and pre-colonial tribal customs. For any</w:t>
      </w:r>
      <w:r>
        <w:t xml:space="preserve"> </w:t>
      </w:r>
      <w:r>
        <w:rPr>
          <w:bCs/>
          <w:b/>
        </w:rPr>
        <w:t xml:space="preserve">Lawyer</w:t>
      </w:r>
      <w:r>
        <w:t xml:space="preserve"> </w:t>
      </w:r>
      <w:r>
        <w:t xml:space="preserve">operating in Algiers, navigating this tripartite identity is the primary daily challenge.</w:t>
      </w:r>
    </w:p>
    <w:p>
      <w:pPr>
        <w:pStyle w:val="BodyText"/>
      </w:pPr>
      <w:r>
        <w:t xml:space="preserve">In my reflections, I often consider how a</w:t>
      </w:r>
      <w:r>
        <w:t xml:space="preserve"> </w:t>
      </w:r>
      <w:r>
        <w:rPr>
          <w:bCs/>
          <w:b/>
        </w:rPr>
        <w:t xml:space="preserve">Lawyer</w:t>
      </w:r>
      <w:r>
        <w:t xml:space="preserve"> </w:t>
      </w:r>
      <w:r>
        <w:t xml:space="preserve">must possess a dual consciousness. We must cite articles from the Civil Code with precision, respecting the civil law structure inherited from our past. Simultaneously, we must understand that for many citizens of Algiers, justice is not just about what is written in black and white; it is also about social harmony, family honor, and religious principles. The</w:t>
      </w:r>
      <w:r>
        <w:t xml:space="preserve"> </w:t>
      </w:r>
      <w:r>
        <w:rPr>
          <w:bCs/>
          <w:b/>
        </w:rPr>
        <w:t xml:space="preserve">Lawyer</w:t>
      </w:r>
      <w:r>
        <w:t xml:space="preserve"> </w:t>
      </w:r>
      <w:r>
        <w:t xml:space="preserve">in Algiers often serves as a translator between the cold language of the statute book and the warm, complex realities of Algerian society. This duality creates a profound sense of responsibility.</w:t>
      </w:r>
    </w:p>
    <w:bookmarkEnd w:id="20"/>
    <w:bookmarkStart w:id="21" w:name="the-dynamics-of-practice-in-capital-city"/>
    <w:p>
      <w:pPr>
        <w:pStyle w:val="Heading2"/>
      </w:pPr>
      <w:r>
        <w:t xml:space="preserve">The Dynamics of Practice in Capital City</w:t>
      </w:r>
    </w:p>
    <w:p>
      <w:pPr>
        <w:pStyle w:val="FirstParagraph"/>
      </w:pPr>
      <w:r>
        <w:t xml:space="preserve">Algiers is not just any capital; it is the economic and political heart of</w:t>
      </w:r>
      <w:r>
        <w:t xml:space="preserve"> </w:t>
      </w:r>
      <w:r>
        <w:rPr>
          <w:bCs/>
          <w:b/>
        </w:rPr>
        <w:t xml:space="preserve">Algeria</w:t>
      </w:r>
      <w:r>
        <w:t xml:space="preserve">. Consequently, the legal issues faced here are often more intricate than those in other regions. The pressure on a</w:t>
      </w:r>
      <w:r>
        <w:t xml:space="preserve"> </w:t>
      </w:r>
      <w:r>
        <w:rPr>
          <w:bCs/>
          <w:b/>
        </w:rPr>
        <w:t xml:space="preserve">LawyerLawyer</w:t>
      </w:r>
    </w:p>
    <w:p>
      <w:pPr>
        <w:pStyle w:val="BodyText"/>
      </w:pPr>
      <w:r>
        <w:t xml:space="preserve">I have observed that being a</w:t>
      </w:r>
      <w:r>
        <w:t xml:space="preserve"> </w:t>
      </w:r>
      <w:r>
        <w:rPr>
          <w:bCs/>
          <w:b/>
        </w:rPr>
        <w:t xml:space="preserve">LawyerLawyerLawyer</w:t>
      </w:r>
    </w:p>
    <w:bookmarkEnd w:id="21"/>
    <w:bookmarkStart w:id="22" w:name="Xad75419ce1ea3450a17216ea7c88eb45da87cc4"/>
    <w:p>
      <w:pPr>
        <w:pStyle w:val="Heading2"/>
      </w:pPr>
      <w:r>
        <w:t xml:space="preserve">The Struggle for Modernization and Rights</w:t>
      </w:r>
    </w:p>
    <w:p>
      <w:pPr>
        <w:pStyle w:val="FirstParagraph"/>
      </w:pPr>
      <w:r>
        <w:t xml:space="preserve">One cannot reflect on being a</w:t>
      </w:r>
      <w:r>
        <w:t xml:space="preserve"> </w:t>
      </w:r>
      <w:r>
        <w:rPr>
          <w:bCs/>
          <w:b/>
        </w:rPr>
        <w:t xml:space="preserve">LawyerLawyer</w:t>
      </w:r>
    </w:p>
    <w:p>
      <w:pPr>
        <w:pStyle w:val="BodyText"/>
      </w:pPr>
      <w:r>
        <w:t xml:space="preserve">The</w:t>
      </w:r>
      <w:r>
        <w:t xml:space="preserve"> </w:t>
      </w:r>
      <w:r>
        <w:rPr>
          <w:bCs/>
          <w:b/>
        </w:rPr>
        <w:t xml:space="preserve">Lawyer</w:t>
      </w:r>
    </w:p>
    <w:bookmarkEnd w:id="22"/>
    <w:bookmarkStart w:id="23" w:name="X736c1d34684f1a05c429c75fc82d21bb8f7302c"/>
    <w:p>
      <w:pPr>
        <w:pStyle w:val="Heading2"/>
      </w:pPr>
      <w:r>
        <w:t xml:space="preserve">Personal Reflections on Identity and Duty</w:t>
      </w:r>
    </w:p>
    <w:p>
      <w:pPr>
        <w:pStyle w:val="FirstParagraph"/>
      </w:pPr>
      <w:r>
        <w:t xml:space="preserve">On a personal level, choosing to be a</w:t>
      </w:r>
      <w:r>
        <w:t xml:space="preserve"> </w:t>
      </w:r>
      <w:r>
        <w:rPr>
          <w:bCs/>
          <w:b/>
        </w:rPr>
        <w:t xml:space="preserve">LawyerAlgeria</w:t>
      </w:r>
      <w:r>
        <w:t xml:space="preserve">, specifically in Algiers, has been an exercise in patience and hope. There are days when the system feels impenetrable. Bureaucratic delays can stretch proceedings for years, testing the resolve of both client and counsel. Yet, there are moments of profound satisfaction: when a wrongful conviction is overturned, when a small business owner is protected from predatory contracts, or simply when a citizen realizes that their voice has been heard in court.</w:t>
      </w:r>
    </w:p>
    <w:p>
      <w:pPr>
        <w:pStyle w:val="BodyText"/>
      </w:pPr>
      <w:r>
        <w:t xml:space="preserve">The identity of an Algerian</w:t>
      </w:r>
      <w:r>
        <w:t xml:space="preserve"> </w:t>
      </w:r>
      <w:r>
        <w:rPr>
          <w:bCs/>
          <w:b/>
        </w:rPr>
        <w:t xml:space="preserve">Lawyer</w:t>
      </w:r>
    </w:p>
    <w:p>
      <w:pPr>
        <w:pStyle w:val="BodyText"/>
      </w:pPr>
      <w:r>
        <w:t xml:space="preserve">Furthermore, living in Algiers provides a unique vantage point on the intersection of tradition and modernity. The</w:t>
      </w:r>
      <w:r>
        <w:t xml:space="preserve"> </w:t>
      </w:r>
      <w:r>
        <w:rPr>
          <w:bCs/>
          <w:b/>
        </w:rPr>
        <w:t xml:space="preserve">Lawyer</w:t>
      </w:r>
    </w:p>
    <w:bookmarkEnd w:id="23"/>
    <w:bookmarkStart w:id="24" w:name="conclusion-a-beacon-in-the-mediterranean"/>
    <w:p>
      <w:pPr>
        <w:pStyle w:val="Heading2"/>
      </w:pPr>
      <w:r>
        <w:t xml:space="preserve">Conclusion: A Beacon in the Mediterranean</w:t>
      </w:r>
    </w:p>
    <w:p>
      <w:pPr>
        <w:pStyle w:val="FirstParagraph"/>
      </w:pPr>
      <w:r>
        <w:t xml:space="preserve">In conclusion, being a</w:t>
      </w:r>
      <w:r>
        <w:t xml:space="preserve"> </w:t>
      </w:r>
      <w:r>
        <w:rPr>
          <w:bCs/>
          <w:b/>
        </w:rPr>
        <w:t xml:space="preserve">LawyerAlgeria</w:t>
      </w:r>
      <w:r>
        <w:t xml:space="preserve">, is to engage with the soul of the nation. It is to work within a system that carries centuries of history on its back while striving toward a future defined by fairness and efficiency. The challenges are significant—bureaucratic inertia, resource constraints, and societal pressures—but they are matched by opportunities for meaningful impact.</w:t>
      </w:r>
    </w:p>
    <w:p>
      <w:pPr>
        <w:pStyle w:val="BodyText"/>
      </w:pPr>
      <w:r>
        <w:t xml:space="preserve">The reflection on this profession leads me to believe that the role extends beyond legal representation. A</w:t>
      </w:r>
      <w:r>
        <w:t xml:space="preserve"> </w:t>
      </w:r>
      <w:r>
        <w:rPr>
          <w:bCs/>
          <w:b/>
        </w:rPr>
        <w:t xml:space="preserve">LawyerAlgeria</w:t>
      </w:r>
      <w:r>
        <w:t xml:space="preserve">, ensuring that even amidst noise and complexity, justice remains attainable for all who stand before us. This is not just a job; it is a vocation deeply rooted in the soil of Algiers.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Legal Profession: A Perspective from Algiers, Algeria</dc:title>
  <dc:creator/>
  <cp:keywords/>
  <dcterms:created xsi:type="dcterms:W3CDTF">2026-07-29T12:38:57Z</dcterms:created>
  <dcterms:modified xsi:type="dcterms:W3CDTF">2026-07-29T12:38:57Z</dcterms:modified>
</cp:coreProperties>
</file>

<file path=docProps/custom.xml><?xml version="1.0" encoding="utf-8"?>
<Properties xmlns="http://schemas.openxmlformats.org/officeDocument/2006/custom-properties" xmlns:vt="http://schemas.openxmlformats.org/officeDocument/2006/docPropsVTypes"/>
</file>