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Legal</w:t>
      </w:r>
      <w:r>
        <w:t xml:space="preserve"> </w:t>
      </w:r>
      <w:r>
        <w:t xml:space="preserve">Profession</w:t>
      </w:r>
      <w:r>
        <w:t xml:space="preserve"> </w:t>
      </w:r>
      <w:r>
        <w:t xml:space="preserve">in</w:t>
      </w:r>
      <w:r>
        <w:t xml:space="preserve"> </w:t>
      </w:r>
      <w:r>
        <w:t xml:space="preserve">Brisbane</w:t>
      </w:r>
    </w:p>
    <w:bookmarkStart w:id="25" w:name="Xdd41e52a805c1a3f5f20e1fd40ed6c486265264"/>
    <w:p>
      <w:pPr>
        <w:pStyle w:val="Heading1"/>
      </w:pPr>
      <w:r>
        <w:t xml:space="preserve">The Dual Facets of Justice: A Reflection on the Role of a Lawyer in Brisbane, Australia</w:t>
      </w:r>
    </w:p>
    <w:p>
      <w:pPr>
        <w:pStyle w:val="FirstParagraph"/>
      </w:pPr>
      <w:r>
        <w:t xml:space="preserve">The journey through the legal landscape is rarely a straight line; it is a complex tapestry woven with threads of ethical dilemmas, strategic maneuvering, and profound human connection. As I reflect upon the role and responsibilities inherent to being a lawyer within the specific jurisdiction of Brisbane, Queensland in Australia, it becomes evident that this profession demands more than just academic prowess or statutory knowledge. It requires a deep sense of cultural awareness, an unwavering commitment to justice, and an adaptive resilience that mirrors the dynamic nature of both the city itself and its legal ecosystem.</w:t>
      </w:r>
    </w:p>
    <w:bookmarkStart w:id="20" w:name="the-unique-context-of-brisbane"/>
    <w:p>
      <w:pPr>
        <w:pStyle w:val="Heading2"/>
      </w:pPr>
      <w:r>
        <w:t xml:space="preserve">The Unique Context of Brisbane</w:t>
      </w:r>
    </w:p>
    <w:p>
      <w:pPr>
        <w:pStyle w:val="FirstParagraph"/>
      </w:pPr>
      <w:r>
        <w:t xml:space="preserve">Brisbane is often described as a city in transition. It sits at the nexus of traditional Queensland values—characterized by informality, resilience, and a strong sense of community—and the modern demands of an evolving urban center. For a lawyer practicing here, understanding this dual identity is crucial. The legal environment in Brisbane is distinct from Sydney or Melbourne; it retains a more approachable and less hierarchical atmosphere in many areas, particularly within small to medium-sized firms and local courts.</w:t>
      </w:r>
    </w:p>
    <w:p>
      <w:pPr>
        <w:pStyle w:val="BodyText"/>
      </w:pPr>
      <w:r>
        <w:t xml:space="preserve">However, this informality should not be mistaken for a lack of rigor. The Supreme Court of Queensland and the various tribunals handling matters such as tenancy disputes, commercial litigation, or family law require precision and adherence to strict procedural rules. Reflecting on my interactions within Brisbane’s legal circles has taught me that successful practice hinges on balancing professionalism with accessibility. Clients in Brisbane often appreciate a lawyer who can explain complex legal concepts in plain English rather than dense legalese. This reflects the broader cultural value of "fair go" and transparency, essential components of client trust.</w:t>
      </w:r>
    </w:p>
    <w:bookmarkEnd w:id="20"/>
    <w:bookmarkStart w:id="21" w:name="the-ethical-imperative-for-a-lawyer"/>
    <w:p>
      <w:pPr>
        <w:pStyle w:val="Heading2"/>
      </w:pPr>
      <w:r>
        <w:t xml:space="preserve">The Ethical Imperative for a Lawyer</w:t>
      </w:r>
    </w:p>
    <w:p>
      <w:pPr>
        <w:pStyle w:val="FirstParagraph"/>
      </w:pPr>
      <w:r>
        <w:t xml:space="preserve">The core of reflection on being a lawyer inevitably leads to the topic of ethics. In Australia, lawyers are governed by strict professional conduct rules enforced by the Legal Services Commission and other regulatory bodies. These regulations mandate competence, confidentiality, and conflict avoidance. However, beyond these codified rules lies an ethical framework that guides decision-making in grey areas.</w:t>
      </w:r>
    </w:p>
    <w:p>
      <w:pPr>
        <w:pStyle w:val="BodyText"/>
      </w:pPr>
      <w:r>
        <w:t xml:space="preserve">I have come to realize that a lawyer’s primary duty is not merely to win cases but to uphold the integrity of the justice system. This means providing honest counsel even when it is unfavorable to the client, ensuring that settlements are fair rather than merely expedient, and recognizing when a case requires referral due to lack of expertise. In Brisbane, where professional networks can sometimes overlap significantly—given its relatively compact legal community—maintaining high ethical standards is also a matter of professional reputation. Word travels fast in this city. A lawyer’s integrity is their most valuable currency.</w:t>
      </w:r>
    </w:p>
    <w:bookmarkEnd w:id="21"/>
    <w:bookmarkStart w:id="22" w:name="X936508c1b43d43a45eef162f48cc72afcb0411e"/>
    <w:p>
      <w:pPr>
        <w:pStyle w:val="Heading2"/>
      </w:pPr>
      <w:r>
        <w:t xml:space="preserve">Cultural Competence and Indigenous Justice</w:t>
      </w:r>
    </w:p>
    <w:p>
      <w:pPr>
        <w:pStyle w:val="FirstParagraph"/>
      </w:pPr>
      <w:r>
        <w:t xml:space="preserve">No discussion about the practice of law in Australia, and specifically in Brisbane, can be complete without addressing the issue of cultural competence regarding First Nations peoples. Aboriginal and Torres Strait Islander communities constitute a significant portion of Queensland’s population, yet they remain disproportionately represented within the criminal justice system.</w:t>
      </w:r>
    </w:p>
    <w:p>
      <w:pPr>
        <w:pStyle w:val="BodyText"/>
      </w:pPr>
      <w:r>
        <w:t xml:space="preserve">Reflecting on this aspect has been particularly enlightening. As a lawyer in Brisbane, one must navigate cases involving Indigenous clients with an acute awareness of historical trauma, systemic disadvantage, and cultural differences in communication and understanding of authority. It is not enough to apply the letter of the law; one must consider the spirit of justice. This might involve advocating for alternative sentencing options like diversion programs that respect cultural obligations or ensuring that a client’s background is fully contextualized during sentencing submissions.</w:t>
      </w:r>
    </w:p>
    <w:p>
      <w:pPr>
        <w:pStyle w:val="BodyText"/>
      </w:pPr>
      <w:r>
        <w:t xml:space="preserve">This reflection has deepened my understanding that true advocacy involves listening beyond the immediate legal issue. It requires empathy and a willingness to educate oneself continuously about the ongoing impacts of colonization and the efforts toward reconciliation within Australia. A lawyer who fails to appreciate this context risks providing ineffective assistance, regardless of their technical legal skills.</w:t>
      </w:r>
    </w:p>
    <w:bookmarkEnd w:id="22"/>
    <w:bookmarkStart w:id="23" w:name="Xeee9a51559fba90c22378c3c2cdec2d6e89233e"/>
    <w:p>
      <w:pPr>
        <w:pStyle w:val="Heading2"/>
      </w:pPr>
      <w:r>
        <w:t xml:space="preserve">Adaptability in a Changing Legal Landscape</w:t>
      </w:r>
    </w:p>
    <w:p>
      <w:pPr>
        <w:pStyle w:val="FirstParagraph"/>
      </w:pPr>
      <w:r>
        <w:t xml:space="preserve">The role of a lawyer is also evolving rapidly due to technological advancements and changing client expectations. In Brisbane, as elsewhere, there is a growing trend toward digital communication, online dispute resolution, and the use of legal technology tools to manage case files efficiently. Reflecting on my own development highlights the necessity of adapting to these changes.</w:t>
      </w:r>
    </w:p>
    <w:p>
      <w:pPr>
        <w:pStyle w:val="BodyText"/>
      </w:pPr>
      <w:r>
        <w:t xml:space="preserve">For instance, family law matters in Brisbane increasingly utilize collaborative law approaches and mediation before resorting to court trials. This shift requires lawyers to be skilled negotiators and problem-solvers rather than just litigators. Similarly, commercial clients expect real-time updates via digital platforms and cost transparency that was previously uncommon. A modern lawyer must therefore blend traditional legal acumen with technological fluency and emotional intelligence.</w:t>
      </w:r>
    </w:p>
    <w:bookmarkEnd w:id="23"/>
    <w:bookmarkStart w:id="24" w:name="X072ec6a8286239c69363086b6dd31a569633d17"/>
    <w:p>
      <w:pPr>
        <w:pStyle w:val="Heading2"/>
      </w:pPr>
      <w:r>
        <w:t xml:space="preserve">Conclusion: A Commitment to Continuous Growth</w:t>
      </w:r>
    </w:p>
    <w:p>
      <w:pPr>
        <w:pStyle w:val="FirstParagraph"/>
      </w:pPr>
      <w:r>
        <w:t xml:space="preserve">In conclusion, reflecting on the role of a lawyer in Brisbane, Australia, reveals a profession that is as challenging as it is rewarding. It demands a multifaceted skill set that combines rigorous legal knowledge with ethical fortitude, cultural sensitivity, and adaptability. The specific context of Brisbane adds layers of complexity and opportunity; its vibrant yet grounded community expects lawyers who are not only experts in the law but also compassionate advocates for justice.</w:t>
      </w:r>
    </w:p>
    <w:p>
      <w:pPr>
        <w:pStyle w:val="BodyText"/>
      </w:pPr>
      <w:r>
        <w:t xml:space="preserve">This reflection serves as a reminder that being a lawyer is not just about acquiring qualifications or practicing within the boundaries of Australian statutes. It is about embodying the values of fairness, equality, and access to justice for all members of society. As I continue my journey in this field, I commit to upholding these principles while remaining open to learning from the diverse experiences that come with practicing law in this dynamic city. The path ahead is one of continuous growth, where every case offers an opportunity to refine not only legal skills but also the character required to serve clients effectively and ethically.</w:t>
      </w:r>
    </w:p>
    <w:p>
      <w:pPr>
        <w:pStyle w:val="BodyText"/>
      </w:pPr>
      <w:r>
        <w:t xml:space="preserve">The intersection of personal integrity and professional duty defines the essence of being a lawyer. In Brisbane, with its unique blend of heritage and modernity, this role is pivotal in shaping a society that values justice above all else. Through dedication, reflection, and action, lawyers can contribute meaningfully to the legal landscape they inhabit.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Legal Profession in Brisbane</dc:title>
  <dc:creator/>
  <dc:language>en</dc:language>
  <cp:keywords/>
  <dcterms:created xsi:type="dcterms:W3CDTF">2026-07-29T11:25:48Z</dcterms:created>
  <dcterms:modified xsi:type="dcterms:W3CDTF">2026-07-29T11:25:48Z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