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Melbourne,</w:t>
      </w:r>
      <w:r>
        <w:t xml:space="preserve"> </w:t>
      </w:r>
      <w:r>
        <w:t xml:space="preserve">Australia</w:t>
      </w:r>
    </w:p>
    <w:bookmarkStart w:id="26" w:name="reflection-paper"/>
    <w:p>
      <w:pPr>
        <w:pStyle w:val="Heading1"/>
      </w:pPr>
      <w:r>
        <w:t xml:space="preserve">Reflection Paper</w:t>
      </w:r>
    </w:p>
    <w:bookmarkStart w:id="25" w:name="X21c1925e99fb38adde989dbfa584373a30f3246"/>
    <w:p>
      <w:pPr>
        <w:pStyle w:val="Heading2"/>
      </w:pPr>
      <w:r>
        <w:t xml:space="preserve">The Role, Responsibility, and Reality of the Lawyer in Contemporary Melbourne, Australia</w:t>
      </w:r>
    </w:p>
    <w:p>
      <w:pPr>
        <w:pStyle w:val="FirstParagraph"/>
      </w:pPr>
      <w:r>
        <w:t xml:space="preserve">A Critical Examination of Legal Practice within the Jurisdiction of Victoria and the Broader Australian Context</w:t>
      </w:r>
    </w:p>
    <w:p>
      <w:pPr>
        <w:pStyle w:val="BodyText"/>
      </w:pPr>
      <w:r>
        <w:t xml:space="preserve">To understand the profession of a lawyer today is to engage with a complex tapestry that weaves together historical precedent, ethical rigour, cultural diversity, and rapid technological change. In Melbourne, Australia—the cultural capital of Victoria and one of the most liveable cities in the world—the role of the lawyer extends far beyond mere representation in courtrooms. This reflection paper seeks to explore the multifaceted nature of being a lawyer within this specific geographic and legal landscape, examining how local traditions intersect with national frameworks and global expectations.</w:t>
      </w:r>
    </w:p>
    <w:bookmarkStart w:id="20" w:name="the-historical-weight-and-local-identity"/>
    <w:p>
      <w:pPr>
        <w:pStyle w:val="Heading3"/>
      </w:pPr>
      <w:r>
        <w:t xml:space="preserve">The Historical Weight and Local Identity</w:t>
      </w:r>
    </w:p>
    <w:p>
      <w:pPr>
        <w:pStyle w:val="FirstParagraph"/>
      </w:pPr>
      <w:r>
        <w:t xml:space="preserve">Melbourne’s legal landscape is deeply rooted in the common law tradition inherited from England, yet it has evolved distinctly to suit the Australian context. Unlike some jurisdictions that have codified their entire legal systems, Australia retains a strong reliance on case law. For a lawyer practising in Melbourne, this means that mastery of precedent is not just an academic exercise but a daily practical necessity. The Supreme Court of Victoria and the Federal Circuit and Family Court serve as pivotal institutions where the nuances of Australian law are interpreted.</w:t>
      </w:r>
    </w:p>
    <w:p>
      <w:pPr>
        <w:pStyle w:val="BodyText"/>
      </w:pPr>
      <w:r>
        <w:t xml:space="preserve">However, to view the Melbourne lawyer solely through a colonial lens is to ignore the profound impact of Indigenous legal perspectives. In recent years, there has been a significant shift towards recognising Native Title and incorporating Aboriginal and Torres Strait Islander peoples’ voices into the legal framework. A modern lawyer in Melbourne must be cognisant of this dual heritage. It is no longer sufficient to simply apply statutes; one must understand the history of dispossession and the ongoing journey towards reconciliation. This adds a layer of social responsibility to the role that was less prominent in previous decades.</w:t>
      </w:r>
    </w:p>
    <w:bookmarkEnd w:id="20"/>
    <w:bookmarkStart w:id="21" w:name="diversity-and-access-to-justice"/>
    <w:p>
      <w:pPr>
        <w:pStyle w:val="Heading3"/>
      </w:pPr>
      <w:r>
        <w:t xml:space="preserve">Diversity and Access to Justice</w:t>
      </w:r>
    </w:p>
    <w:p>
      <w:pPr>
        <w:pStyle w:val="FirstParagraph"/>
      </w:pPr>
      <w:r>
        <w:t xml:space="preserve">Melbourne is renowned for its multiculturalism, hosting significant communities from Asia, Europe, Africa, and the Middle East. Consequently, the lawyer in Australia today often serves as a cultural broker. Legal practice in Melbourne requires not only linguistic competence but also cultural sensitivity. Clients may come with vastly different worldviews regarding family law disputes, business negotiations, or criminal defence.</w:t>
      </w:r>
    </w:p>
    <w:p>
      <w:pPr>
        <w:pStyle w:val="BodyText"/>
      </w:pPr>
      <w:r>
        <w:t xml:space="preserve">This diversity brings both opportunity and challenge. On one hand, it fosters innovation and empathy in legal strategies. On the other hand, it highlights persistent issues regarding access to justice. Despite being a wealthy city, Melbourne has significant disparities in legal outcomes based on socioeconomic status. The concept of "legal aid" is central here. For many Victorians, a lawyer is not just an advocate but a lifeline to navigating bureaucratic systems that govern housing, welfare, and migration.</w:t>
      </w:r>
    </w:p>
    <w:p>
      <w:pPr>
        <w:pStyle w:val="BodyText"/>
      </w:pPr>
      <w:r>
        <w:t xml:space="preserve">Therefore, reflecting on the role of the lawyer requires acknowledging the duty to provide pro bono services or contribute to community legal centres. In Melbourne’s vibrant legal community, firms and individual practitioners are increasingly expected to give back. This is not merely charity; it is a professional obligation that upholds the integrity of the justice system. When a lawyer fails to advocate for those who cannot afford representation, they undermine the very foundation of equality before the law.</w:t>
      </w:r>
    </w:p>
    <w:bookmarkEnd w:id="21"/>
    <w:bookmarkStart w:id="22" w:name="X05e85443605418ad342181e8b916686ca9dddc2"/>
    <w:p>
      <w:pPr>
        <w:pStyle w:val="Heading3"/>
      </w:pPr>
      <w:r>
        <w:t xml:space="preserve">The Impact of Technology and Globalisation</w:t>
      </w:r>
    </w:p>
    <w:p>
      <w:pPr>
        <w:pStyle w:val="FirstParagraph"/>
      </w:pPr>
      <w:r>
        <w:t xml:space="preserve">The 21st century has brought unprecedented change to legal practice, and Melbourne is no exception. The rise of LegalTech (legal technology) has automated routine tasks such as document review, contract analysis, and even preliminary legal research. This shift forces lawyers to adapt rapidly. The traditional image of the lawyer buried under piles of paper is becoming obsolete.</w:t>
      </w:r>
    </w:p>
    <w:p>
      <w:pPr>
        <w:pStyle w:val="BodyText"/>
      </w:pPr>
      <w:r>
        <w:t xml:space="preserve">In Melbourne’s bustling CBD and surrounding suburbs like Southbank and South Wharf, modern law firms are integrating artificial intelligence and data analytics into their workflows. While this increases efficiency, it also raises questions about the future skill set required for lawyers. Critical thinking, strategic advice, and emotional intelligence are becoming more valuable than rote memorisation of legal rules.</w:t>
      </w:r>
    </w:p>
    <w:p>
      <w:pPr>
        <w:pStyle w:val="BodyText"/>
      </w:pPr>
      <w:r>
        <w:t xml:space="preserve">Furthermore, globalisation means that a lawyer in Melbourne often deals with cross-border issues. International trade agreements, data privacy laws under the Australian Privacy Act (which aligns with GDPR principles), and multinational corporate litigation are commonplace. This requires lawyers to stay abreast not only of Victorian state legislation but also of federal laws and international treaties. The boundaries of "local practice" have expanded, demanding a broader intellectual horizon.</w:t>
      </w:r>
    </w:p>
    <w:bookmarkEnd w:id="22"/>
    <w:bookmarkStart w:id="23" w:name="X131ea572debbe92ff1df29729c866d0c60be43b"/>
    <w:p>
      <w:pPr>
        <w:pStyle w:val="Heading3"/>
      </w:pPr>
      <w:r>
        <w:t xml:space="preserve">Ethical Obligations in a Competitive Market</w:t>
      </w:r>
    </w:p>
    <w:p>
      <w:pPr>
        <w:pStyle w:val="FirstParagraph"/>
      </w:pPr>
      <w:r>
        <w:t xml:space="preserve">The Legal Profession Uniform Law (LPUL), applicable in Victoria and New South Wales, sets out strict ethical guidelines for practitioners. These include duties to the court, to clients, and to the administration of justice. In Melbourne’s competitive legal market, these ethics can sometimes be tested by commercial pressures.</w:t>
      </w:r>
    </w:p>
    <w:p>
      <w:pPr>
        <w:pStyle w:val="BodyText"/>
      </w:pPr>
      <w:r>
        <w:t xml:space="preserve">A reflection on this aspect reveals a tension between profit and principle. Lawyers must resist the temptation to prioritise billable hours over client interests or to engage in aggressive tactics that may compromise fairness. The reputation of the Melbourne bar is built on civility and professionalism, traits that are actively cultivated by bodies like the Law Society of Victoria and the Victorian Bar Council. Upholding these standards is crucial for maintaining public trust in the legal system.</w:t>
      </w:r>
    </w:p>
    <w:bookmarkEnd w:id="23"/>
    <w:bookmarkStart w:id="24" w:name="Xb2982c01e698e01904450b044748f881720b52c"/>
    <w:p>
      <w:pPr>
        <w:pStyle w:val="Heading3"/>
      </w:pPr>
      <w:r>
        <w:t xml:space="preserve">Conclusion: The Lawyer as a Guardian of Society</w:t>
      </w:r>
    </w:p>
    <w:p>
      <w:pPr>
        <w:pStyle w:val="FirstParagraph"/>
      </w:pPr>
      <w:r>
        <w:t xml:space="preserve">In conclusion, to be a lawyer in Melbourne, Australia, is to occupy a position of significant responsibility and influence. It is a role that demands intellectual rigour, cultural competence, ethical steadfastness, and adaptability. From navigating the complexities of Indigenous rights within the Victorian legal framework to leveraging technology for greater efficiency in corporate transactions today’s lawyer plays a pivotal part in shaping society.</w:t>
      </w:r>
    </w:p>
    <w:p>
      <w:pPr>
        <w:pStyle w:val="BodyText"/>
      </w:pPr>
      <w:r>
        <w:t xml:space="preserve">This reflection paper highlights that the profession is not static. As Melbourne continues to grow as a global city, so too must its legal professionals evolve. They must remain guardians of justice, advocates for equity, and interpreters of law in an increasingly complex world. The essence of being a lawyer in this context lies not just in knowing the law, but in understanding its impact on human lives within the unique social fabric of Australia.</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Lawyer in Melbourne, Australia</dc:title>
  <dc:creator/>
  <dc:language>en</dc:language>
  <cp:keywords/>
  <dcterms:created xsi:type="dcterms:W3CDTF">2026-07-29T06:55:47Z</dcterms:created>
  <dcterms:modified xsi:type="dcterms:W3CDTF">2026-07-29T06:55:47Z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