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Brazil,</w:t>
      </w:r>
      <w:r>
        <w:t xml:space="preserve"> </w:t>
      </w:r>
      <w:r>
        <w:t xml:space="preserve">Brasília</w:t>
      </w:r>
    </w:p>
    <w:bookmarkStart w:id="25" w:name="X35fd3c5b7fa44d7ec23010f2ed9ab2933dfed4d"/>
    <w:p>
      <w:pPr>
        <w:pStyle w:val="Heading1"/>
      </w:pPr>
      <w:r>
        <w:t xml:space="preserve">Reflection Paper: The Role and Reality of the Lawyer in Brazil, Brasília</w:t>
      </w:r>
    </w:p>
    <w:bookmarkStart w:id="20" w:name="i.-introduction-to-the-context"/>
    <w:p>
      <w:pPr>
        <w:pStyle w:val="Heading2"/>
      </w:pPr>
      <w:r>
        <w:t xml:space="preserve">I. Introduction to the Context</w:t>
      </w:r>
    </w:p>
    <w:p>
      <w:pPr>
        <w:pStyle w:val="FirstParagraph"/>
      </w:pPr>
      <w:r>
        <w:t xml:space="preserve">The practice of law is never merely a mechanical application of statutes; it is a profound engagement with society, history, and human dignity. Nowhere is this more evident than in</w:t>
      </w:r>
      <w:r>
        <w:t xml:space="preserve"> </w:t>
      </w:r>
      <w:r>
        <w:rPr>
          <w:bCs/>
          <w:b/>
        </w:rPr>
        <w:t xml:space="preserve">Brazil Brasília</w:t>
      </w:r>
      <w:r>
        <w:t xml:space="preserve">, the capital city built from scratch in the mid-20th century to serve as the political heart of a nation characterized by its vast diversity and complex legal challenges. To reflect on the profession of a</w:t>
      </w:r>
      <w:r>
        <w:t xml:space="preserve"> </w:t>
      </w:r>
      <w:r>
        <w:rPr>
          <w:bCs/>
          <w:b/>
        </w:rPr>
        <w:t xml:space="preserve">Lawyer</w:t>
      </w:r>
      <w:r>
        <w:t xml:space="preserve"> </w:t>
      </w:r>
      <w:r>
        <w:t xml:space="preserve">within this specific geopolitical and cultural landscape is to engage with one of democracy’s most ambitious experiments in Latin America. Brasília stands not just as a physical space defined by Oscar Niemeyer’s modernist architecture, but as a symbolic center for justice, governance, and civic expectation. In this reflection paper, I will explore the multifaceted role of the lawyer in</w:t>
      </w:r>
      <w:r>
        <w:t xml:space="preserve"> </w:t>
      </w:r>
      <w:r>
        <w:rPr>
          <w:bCs/>
          <w:b/>
        </w:rPr>
        <w:t xml:space="preserve">Brazil Brasília</w:t>
      </w:r>
      <w:r>
        <w:t xml:space="preserve">, examining how the unique environment of the capital influences legal practice, ethical obligations, and social responsibility.</w:t>
      </w:r>
    </w:p>
    <w:bookmarkEnd w:id="20"/>
    <w:bookmarkStart w:id="21" w:name="X77557cdeefeff9654b1d12d194d584a2e7980af"/>
    <w:p>
      <w:pPr>
        <w:pStyle w:val="Heading2"/>
      </w:pPr>
      <w:r>
        <w:t xml:space="preserve">II. The Symbolic Weight of Place: Lawyers in the Capital</w:t>
      </w:r>
    </w:p>
    <w:p>
      <w:pPr>
        <w:pStyle w:val="FirstParagraph"/>
      </w:pPr>
      <w:r>
        <w:rPr>
          <w:bCs/>
          <w:b/>
        </w:rPr>
        <w:t xml:space="preserve">Brazil Brasília</w:t>
      </w:r>
      <w:r>
        <w:t xml:space="preserve"> </w:t>
      </w:r>
      <w:r>
        <w:t xml:space="preserve">is distinct from other Brazilian cities like Rio de Janeiro or São Paulo. It was designed with a specific function: to house the three branches of government and facilitate national administration. Consequently, the legal professionals working here are often at the epicenter of constitutional interpretation, legislative drafting, and high-stakes litigation involving federal entities. For a</w:t>
      </w:r>
      <w:r>
        <w:t xml:space="preserve"> </w:t>
      </w:r>
      <w:r>
        <w:rPr>
          <w:bCs/>
          <w:b/>
        </w:rPr>
        <w:t xml:space="preserve">Lawyer</w:t>
      </w:r>
      <w:r>
        <w:t xml:space="preserve"> </w:t>
      </w:r>
      <w:r>
        <w:t xml:space="preserve">operating in this hub, there is an inherent sense that their work carries national implications. The proximity to the Supreme Federal Court (STF) and other superior tribunals means that legal arguments crafted here can reshape jurisprudence for the entire country.</w:t>
      </w:r>
    </w:p>
    <w:p>
      <w:pPr>
        <w:pStyle w:val="BodyText"/>
      </w:pPr>
      <w:r>
        <w:t xml:space="preserve">This geographic concentration creates a specific professional culture. Lawyers in</w:t>
      </w:r>
      <w:r>
        <w:t xml:space="preserve"> </w:t>
      </w:r>
      <w:r>
        <w:rPr>
          <w:bCs/>
          <w:b/>
        </w:rPr>
        <w:t xml:space="preserve">Brazil Brasília</w:t>
      </w:r>
      <w:r>
        <w:t xml:space="preserve"> </w:t>
      </w:r>
      <w:r>
        <w:t xml:space="preserve">are often viewed not just as advocates for individual clients, but as guardians of democratic institutions. The reflection on this role reveals a tension between bureaucratic efficiency and substantive justice. The city’s monumental architecture reflects an aspiration toward order and clarity, yet the legal reality is often messy, delayed, and complex. A lawyer in this context must navigate the gap between the idealized vision of law represented by the city’s design and the lived experience of those seeking redress.</w:t>
      </w:r>
    </w:p>
    <w:bookmarkEnd w:id="21"/>
    <w:bookmarkStart w:id="22" w:name="X80ce30a18d128f4abd44b7298afada827247d8d"/>
    <w:p>
      <w:pPr>
        <w:pStyle w:val="Heading2"/>
      </w:pPr>
      <w:r>
        <w:t xml:space="preserve">III. Ethical Challenges and Social Inequality</w:t>
      </w:r>
    </w:p>
    <w:p>
      <w:pPr>
        <w:pStyle w:val="FirstParagraph"/>
      </w:pPr>
      <w:r>
        <w:t xml:space="preserve">A critical aspect of reflecting on being a</w:t>
      </w:r>
      <w:r>
        <w:t xml:space="preserve"> </w:t>
      </w:r>
      <w:r>
        <w:rPr>
          <w:bCs/>
          <w:b/>
        </w:rPr>
        <w:t xml:space="preserve">Lawyer</w:t>
      </w:r>
      <w:r>
        <w:t xml:space="preserve"> </w:t>
      </w:r>
      <w:r>
        <w:t xml:space="preserve">in</w:t>
      </w:r>
      <w:r>
        <w:t xml:space="preserve"> </w:t>
      </w:r>
      <w:r>
        <w:rPr>
          <w:bCs/>
          <w:b/>
        </w:rPr>
        <w:t xml:space="preserve">Brazil Brasília</w:t>
      </w:r>
      <w:r>
        <w:rPr>
          <w:iCs/>
          <w:i/>
        </w:rPr>
        <w:t xml:space="preserve">,</w:t>
      </w:r>
      <w:r>
        <w:t xml:space="preserve"> </w:t>
      </w:r>
      <w:r>
        <w:t xml:space="preserve">is acknowledging the stark socio-economic disparities that exist within the Federal District. While the Plano Piloto (the pilot plan) houses government elites and corporate headquarters, surrounding satellite cities (*cidades satélite*) are often plagued by poverty, inadequate infrastructure, and limited access to justice. This duality forces every legal practitioner to confront questions of equity.</w:t>
      </w:r>
    </w:p>
    <w:p>
      <w:pPr>
        <w:pStyle w:val="BodyText"/>
      </w:pPr>
      <w:r>
        <w:t xml:space="preserve">The duty of a</w:t>
      </w:r>
      <w:r>
        <w:t xml:space="preserve"> </w:t>
      </w:r>
      <w:r>
        <w:rPr>
          <w:bCs/>
          <w:b/>
        </w:rPr>
        <w:t xml:space="preserve">Lawyer</w:t>
      </w:r>
      <w:r>
        <w:rPr>
          <w:iCs/>
          <w:i/>
        </w:rPr>
        <w:t xml:space="preserve">,</w:t>
      </w:r>
      <w:r>
        <w:t xml:space="preserve"> </w:t>
      </w:r>
      <w:r>
        <w:t xml:space="preserve">under the Brazilian Code of Ethics, is not only to zealously represent their client but also to uphold the dignity of the profession and contribute to social justice. In</w:t>
      </w:r>
      <w:r>
        <w:t xml:space="preserve"> </w:t>
      </w:r>
      <w:r>
        <w:rPr>
          <w:bCs/>
          <w:b/>
        </w:rPr>
        <w:t xml:space="preserve">Brazil Brasília</w:t>
      </w:r>
      <w:r>
        <w:t xml:space="preserve">, this manifests in the growing importance of Public Defender’s Offices and non-governmental organizations (NGOs) that provide legal aid. Reflecting on my own potential role, or that of my peers, highlights a moral imperative: legal expertise should not be an exclusive commodity for the wealthy elite residing in the central zones. Instead, lawyers must actively engage in pro bono work and community education to bridge the justice gap.</w:t>
      </w:r>
    </w:p>
    <w:bookmarkEnd w:id="22"/>
    <w:bookmarkStart w:id="23" w:name="X5e8d8faf5e3ee57c98be613338838b0b0d23ad6"/>
    <w:p>
      <w:pPr>
        <w:pStyle w:val="Heading2"/>
      </w:pPr>
      <w:r>
        <w:t xml:space="preserve">IV. The Intersection of Law and Public Policy</w:t>
      </w:r>
    </w:p>
    <w:p>
      <w:pPr>
        <w:pStyle w:val="FirstParagraph"/>
      </w:pPr>
      <w:r>
        <w:t xml:space="preserve">In</w:t>
      </w:r>
      <w:r>
        <w:t xml:space="preserve"> </w:t>
      </w:r>
      <w:r>
        <w:rPr>
          <w:bCs/>
          <w:b/>
        </w:rPr>
        <w:t xml:space="preserve">Brazil Brasília</w:t>
      </w:r>
      <w:r>
        <w:t xml:space="preserve">, law and policy are intimately connected. Many</w:t>
      </w:r>
      <w:r>
        <w:t xml:space="preserve"> </w:t>
      </w:r>
      <w:r>
        <w:rPr>
          <w:bCs/>
          <w:b/>
        </w:rPr>
        <w:t xml:space="preserve">Lawyer</w:t>
      </w:r>
      <w:r>
        <w:rPr>
          <w:iCs/>
          <w:i/>
        </w:rPr>
        <w:t xml:space="preserve">,</w:t>
      </w:r>
      <w:r>
        <w:t xml:space="preserve">s do not just litigate cases; they advise on legislative reforms, regulatory frameworks, and public administration. The city is a melting pot where civil society interacts directly with policymakers. Therefore, the modern lawyer in this region must possess skills beyond traditional litigation—they must be negotiators, mediators, and policy analysts.</w:t>
      </w:r>
    </w:p>
    <w:p>
      <w:pPr>
        <w:pStyle w:val="BodyText"/>
      </w:pPr>
      <w:r>
        <w:t xml:space="preserve">Reflecting on this dynamic reveals the necessity of interdisciplinary knowledge. A lawyer dealing with environmental issues in</w:t>
      </w:r>
      <w:r>
        <w:t xml:space="preserve"> </w:t>
      </w:r>
      <w:r>
        <w:rPr>
          <w:bCs/>
          <w:b/>
        </w:rPr>
        <w:t xml:space="preserve">Brazil Brasília</w:t>
      </w:r>
      <w:r>
        <w:rPr>
          <w:iCs/>
          <w:i/>
        </w:rPr>
        <w:t xml:space="preserve">,</w:t>
      </w:r>
      <w:r>
        <w:t xml:space="preserve"> </w:t>
      </w:r>
      <w:r>
        <w:t xml:space="preserve">for instance, must understand ecological science as well as federal conservation laws. Similarly, a lawyer handling housing rights must grasp urban planning regulations specific to the Federal District. This complexity demands a continuous learning mindset and an adaptability that is unique to capital cities where policy shifts can happen rapidly.</w:t>
      </w:r>
    </w:p>
    <w:bookmarkEnd w:id="23"/>
    <w:bookmarkStart w:id="24" w:name="X7e671f69849e05bbfceeee7b229a004d6790dfe"/>
    <w:p>
      <w:pPr>
        <w:pStyle w:val="Heading2"/>
      </w:pPr>
      <w:r>
        <w:t xml:space="preserve">V. Conclusion: A Call for Conscientious Practice</w:t>
      </w:r>
    </w:p>
    <w:p>
      <w:pPr>
        <w:pStyle w:val="FirstParagraph"/>
      </w:pPr>
      <w:r>
        <w:t xml:space="preserve">In conclusion, reflecting on the identity of a</w:t>
      </w:r>
      <w:r>
        <w:t xml:space="preserve"> </w:t>
      </w:r>
      <w:r>
        <w:rPr>
          <w:bCs/>
          <w:b/>
        </w:rPr>
        <w:t xml:space="preserve">Lawyer</w:t>
      </w:r>
      <w:r>
        <w:rPr>
          <w:iCs/>
          <w:i/>
        </w:rPr>
        <w:t xml:space="preserve">,</w:t>
      </w:r>
      <w:r>
        <w:t xml:space="preserve">s in</w:t>
      </w:r>
      <w:r>
        <w:t xml:space="preserve"> </w:t>
      </w:r>
      <w:r>
        <w:rPr>
          <w:bCs/>
          <w:b/>
        </w:rPr>
        <w:t xml:space="preserve">Brazil Brasília</w:t>
      </w:r>
      <w:r>
        <w:rPr>
          <w:iCs/>
          <w:i/>
        </w:rPr>
        <w:t xml:space="preserve">,</w:t>
      </w:r>
      <w:r>
        <w:t xml:space="preserve"> </w:t>
      </w:r>
      <w:r>
        <w:t xml:space="preserve">yields insights that extend beyond technical legal proficiency. It is a reminder that law is a social instrument. The capital city serves as both a symbol and an engine of Brazilian democracy, and the lawyers who operate within its borders bear significant responsibility for upholding its integrity.</w:t>
      </w:r>
    </w:p>
    <w:p>
      <w:pPr>
        <w:pStyle w:val="BodyText"/>
      </w:pPr>
      <w:r>
        <w:t xml:space="preserve">The experience of practicing law here requires resilience, ethical fortitude, and deep empathy. It requires recognizing that behind every case file is a human story affected by national policies decided in these very buildings. As I continue to develop my professional identity, I am reminded that the role of the</w:t>
      </w:r>
      <w:r>
        <w:t xml:space="preserve"> </w:t>
      </w:r>
      <w:r>
        <w:rPr>
          <w:bCs/>
          <w:b/>
        </w:rPr>
        <w:t xml:space="preserve">Lawyer</w:t>
      </w:r>
      <w:r>
        <w:rPr>
          <w:iCs/>
          <w:i/>
        </w:rPr>
        <w:t xml:space="preserve">,</w:t>
      </w:r>
      <w:r>
        <w:t xml:space="preserve"> </w:t>
      </w:r>
      <w:r>
        <w:t xml:space="preserve">in</w:t>
      </w:r>
      <w:r>
        <w:t xml:space="preserve"> </w:t>
      </w:r>
      <w:r>
        <w:rPr>
          <w:bCs/>
          <w:b/>
        </w:rPr>
        <w:t xml:space="preserve">Brazil Brasília</w:t>
      </w:r>
      <w:r>
        <w:rPr>
          <w:iCs/>
          <w:i/>
        </w:rPr>
        <w:t xml:space="preserve">,</w:t>
      </w:r>
    </w:p>
    <w:p>
      <w:pPr>
        <w:pStyle w:val="BodyText"/>
      </w:pPr>
      <w:r>
        <w:t xml:space="preserve">is not merely to win arguments, but to foster a more just and accessible society. The architecture of the city may remain static, but the practice of law must evolve to meet the changing needs of its citizens. Ultimately, being a lawyer in this capital is about serving as a bridge between power and people, ensuring that justice remains not just an architectural ideal, but a lived reality for all Brazilians.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Reality of the Lawyer in Brazil, Brasília</dc:title>
  <dc:creator/>
  <cp:keywords/>
  <dcterms:created xsi:type="dcterms:W3CDTF">2026-07-30T11:47:14Z</dcterms:created>
  <dcterms:modified xsi:type="dcterms:W3CDTF">2026-07-30T11:47:14Z</dcterms:modified>
</cp:coreProperties>
</file>

<file path=docProps/custom.xml><?xml version="1.0" encoding="utf-8"?>
<Properties xmlns="http://schemas.openxmlformats.org/officeDocument/2006/custom-properties" xmlns:vt="http://schemas.openxmlformats.org/officeDocument/2006/docPropsVTypes"/>
</file>