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bridging-the-gap-between-law-and-society"/>
    <w:p>
      <w:pPr>
        <w:pStyle w:val="Heading1"/>
      </w:pPr>
      <w:r>
        <w:t xml:space="preserve">Bridging the Gap Between Law and Society</w:t>
      </w:r>
    </w:p>
    <w:p>
      <w:pPr>
        <w:pStyle w:val="FirstParagraph"/>
      </w:pPr>
      <w:r>
        <w:rPr>
          <w:bCs/>
          <w:b/>
        </w:rPr>
        <w:t xml:space="preserve">A Reflection Paper on the Lawyer, Brazil, São Paulo</w:t>
      </w:r>
    </w:p>
    <w:bookmarkStart w:id="20" w:name="the-weight-of-the-robe-in-a-global-giant"/>
    <w:p>
      <w:pPr>
        <w:pStyle w:val="Heading2"/>
      </w:pPr>
      <w:r>
        <w:t xml:space="preserve">The Weight of the Robe in a Global Giant</w:t>
      </w:r>
    </w:p>
    <w:p>
      <w:pPr>
        <w:pStyle w:val="FirstParagraph"/>
      </w:pPr>
      <w:r>
        <w:t xml:space="preserve">To understand the essence of a lawyer in Brazil, particularly within the pulsating heart of São Paulo, is to engage with one of the most complex legal ecosystems on Earth. It is not merely an academic exercise; it is a reflection on how law operates when colliding with raw human ambition, historical inequality, and bureaucratic inertia. As I reflect upon this topic across these pages, I am struck by the dual nature of our profession: we are simultaneously guardians of justice and technicians of procedure. In Brazil São Paulo acts as the epicenter where this tension is most visible.</w:t>
      </w:r>
    </w:p>
    <w:p>
      <w:pPr>
        <w:pStyle w:val="BodyText"/>
      </w:pPr>
      <w:r>
        <w:t xml:space="preserve">The city itself mirrors the contradictions inherent in Brazilian jurisprudence. São Paulo is a metropolis that generates nearly one-fifth of the nation's GDP, a global hub for finance and commerce, yet it sits within a country that struggles with profound social disparities. Here, the Lawyer must navigate not only dense legal codes but also an environment where access to justice is often dictated by economic privilege. The reflection begins here: recognizing that while our statutes in Brazil São Paulo may be written on paper as instruments of equality, their application requires a nuanced understanding of the street-level reality that exists outside the marble halls of justice.</w:t>
      </w:r>
    </w:p>
    <w:bookmarkEnd w:id="20"/>
    <w:bookmarkStart w:id="21" w:name="Xcad5ac0b2b35f5ebbf05de0265c07920b7af90d"/>
    <w:p>
      <w:pPr>
        <w:pStyle w:val="Heading2"/>
      </w:pPr>
      <w:r>
        <w:t xml:space="preserve">The Cultural Identity: "Jeitinho" vs. Legalism</w:t>
      </w:r>
    </w:p>
    <w:p>
      <w:pPr>
        <w:pStyle w:val="FirstParagraph"/>
      </w:pPr>
      <w:r>
        <w:t xml:space="preserve">A crucial aspect of this reflection involves the cultural phenomenon often referred to as the "jeitinho brasileiro." For years, this term has carried a pejorative connotation, suggesting a way of bending rules to achieve personal ends through charm or networking. However, for the modern Lawyer operating in Brazil São Paulo, understanding and navigating this cultural undercurrent is essential. The legal system in Brazil is notoriously slow and bureaucratic—what scholars often call "juridiquês" (legalese) combined with procedural delays.</w:t>
      </w:r>
    </w:p>
    <w:p>
      <w:pPr>
        <w:pStyle w:val="BodyText"/>
      </w:pPr>
      <w:r>
        <w:t xml:space="preserve">Consequently, the role of the Lawyer evolves into that of a mediator between rigid law and flexible social reality. In São Paulo, where time is money and efficiency is prized in business districts like Faria Lima or Avenida Paulista, clients expect rapid solutions. Yet, the Brazilian judicial system demands patience. The Lawyer becomes a strategist who must find legal pathways to mitigate these delays while maintaining ethical integrity. This reflection highlights that being a lawyer here is not just about memorizing articles of the Civil Code; it is about understanding how to maneuver within a system that often values form over substance, and finding ways to protect the client without sacrificing professional honor.</w:t>
      </w:r>
    </w:p>
    <w:bookmarkEnd w:id="21"/>
    <w:bookmarkStart w:id="22" w:name="the-oab-and-the-ethics-of-power"/>
    <w:p>
      <w:pPr>
        <w:pStyle w:val="Heading2"/>
      </w:pPr>
      <w:r>
        <w:t xml:space="preserve">The OAB and the Ethics of Power</w:t>
      </w:r>
    </w:p>
    <w:p>
      <w:pPr>
        <w:pStyle w:val="FirstParagraph"/>
      </w:pPr>
      <w:r>
        <w:t xml:space="preserve">We cannot discuss the Lawyer in Brazil São Paulo without acknowledging the Ordem dos Advogados do Brasil (OAB), or Brazilian Bar Association. In many jurisdictions, a bar association is an administrative body; in Brazil, it possesses quasi-public authority and immense political power. The reflection on this profession must include an analysis of this unique institutional framework. The OAB serves as a regulatory gatekeeper, but also as the primary advocate for the rule of law against executive overreach.</w:t>
      </w:r>
    </w:p>
    <w:p>
      <w:pPr>
        <w:pStyle w:val="BodyText"/>
      </w:pPr>
      <w:r>
        <w:t xml:space="preserve">In São Paulo specifically, where legal density is highest—home to one of the largest concentrations of lawyers in Latin America—the competitive pressure is immense. This leads to a reflection on commercialization versus vocation. Are we becoming service providers or public defenders? The ethical burden placed on the Lawyer in Brazil São Paulo is heavy because the stakes involve not just individual cases, but public trust in democratic institutions. When we represent corporate giants or vulnerable individuals alike, our conduct sets a precedent for what society expects from legal advocacy.</w:t>
      </w:r>
    </w:p>
    <w:bookmarkEnd w:id="22"/>
    <w:bookmarkStart w:id="23" w:name="X4ccfb7dd0eb185eb59dc7f6f07905a01e3b854b"/>
    <w:p>
      <w:pPr>
        <w:pStyle w:val="Heading2"/>
      </w:pPr>
      <w:r>
        <w:t xml:space="preserve">Social Justice and the Margins of the System</w:t>
      </w:r>
    </w:p>
    <w:p>
      <w:pPr>
        <w:pStyle w:val="FirstParagraph"/>
      </w:pPr>
      <w:r>
        <w:t xml:space="preserve">Beyond the high-rise offices and commercial litigation, there is another dimension to this reflection. Brazil São Paulo is home to vast favelas and peripheral communities where state presence is often felt through security forces rather than judicial protection. For lawyers who engage in public interest law or criminal defense in these areas, the role transforms radically.</w:t>
      </w:r>
    </w:p>
    <w:p>
      <w:pPr>
        <w:pStyle w:val="BodyText"/>
      </w:pPr>
      <w:r>
        <w:t xml:space="preserve">I reflect on the disparity between the "law of books" and the "law of practice." In these marginalized sectors, a Lawyer may be one of the only allies a citizen has against arbitrary detention or administrative neglect. The reflection here is painful yet motivating: how can we truly claim to uphold justice when entire segments of our population in Brazil São Paulo are alienated from the legal system? This realization drives the need for specialized knowledge, community engagement, and a commitment to human rights that transcends billable hours.</w:t>
      </w:r>
    </w:p>
    <w:bookmarkEnd w:id="23"/>
    <w:bookmarkStart w:id="24" w:name="the-future-technology-and-adaptation"/>
    <w:p>
      <w:pPr>
        <w:pStyle w:val="Heading2"/>
      </w:pPr>
      <w:r>
        <w:t xml:space="preserve">The Future: Technology and Adaptation</w:t>
      </w:r>
    </w:p>
    <w:p>
      <w:pPr>
        <w:pStyle w:val="FirstParagraph"/>
      </w:pPr>
      <w:r>
        <w:t xml:space="preserve">Looking forward, the Lawyer in Brazil São Paulo faces disruption. Technological innovations, digital courts (such as the electronic judicial system implemented across Brazil), and alternative dispute resolution mechanisms are reshaping practice. The reflection concludes with a look at adaptability. The lawyer of tomorrow must be technologically fluent yet deeply empathetic.</w:t>
      </w:r>
    </w:p>
    <w:p>
      <w:pPr>
        <w:pStyle w:val="BodyText"/>
      </w:pPr>
      <w:r>
        <w:t xml:space="preserve">In conclusion, being a Lawyer in Brazil São Paulo is an identity forged in fire. It requires the intellect to decipher complex laws, the cultural intelligence to navigate societal contradictions, and the moral courage to stand for justice in a system that frequently tests those virtues. We are not merely technicians; we are architects of social order and protectors of individual dignity. As I close this reflection paper on Lawyer Brazil São Paulo, it is clear that our profession remains one of the most challenging yet vital pillars supporting this great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Lawyer in Brazil, São Paulo</dc:title>
  <dc:creator/>
  <dc:language>en</dc:language>
  <cp:keywords/>
  <dcterms:created xsi:type="dcterms:W3CDTF">2026-07-29T15:38:32Z</dcterms:created>
  <dcterms:modified xsi:type="dcterms:W3CDTF">2026-07-29T15:38:32Z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