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Germany</w:t>
      </w:r>
      <w:r>
        <w:t xml:space="preserve"> </w:t>
      </w:r>
      <w:r>
        <w:t xml:space="preserve">Berlin</w:t>
      </w:r>
    </w:p>
    <w:bookmarkStart w:id="28" w:name="Xab2e97d5da6d19623b0987f234847725c433aaa"/>
    <w:p>
      <w:pPr>
        <w:pStyle w:val="Heading1"/>
      </w:pPr>
      <w:r>
        <w:t xml:space="preserve">A Reflection Paper on the Role and Reality of Being a Lawyer in Germany Berlin</w:t>
      </w:r>
    </w:p>
    <w:p>
      <w:pPr>
        <w:pStyle w:val="FirstParagraph"/>
      </w:pPr>
      <w:r>
        <w:rPr>
          <w:bCs/>
          <w:b/>
        </w:rPr>
        <w:t xml:space="preserve">Date:</w:t>
      </w:r>
      <w:r>
        <w:t xml:space="preserve"> </w:t>
      </w:r>
      <w:r>
        <w:t xml:space="preserve">October 24, 2023</w:t>
      </w:r>
      <w:r>
        <w:br/>
      </w:r>
      <w:r>
        <w:rPr>
          <w:bCs/>
          <w:b/>
        </w:rPr>
        <w:t xml:space="preserve">Title:</w:t>
      </w:r>
      <w:r>
        <w:t xml:space="preserve">The Intersection of Tradition, Efficiency, and Globalization: Reflecting on the Legal Profession in Germany Berlin</w:t>
      </w:r>
    </w:p>
    <w:p>
      <w:pPr>
        <w:pStyle w:val="BodyText"/>
      </w:pPr>
      <w:r>
        <w:t xml:space="preserve">Introduction</w:t>
      </w:r>
    </w:p>
    <w:p>
      <w:pPr>
        <w:pStyle w:val="BodyText"/>
      </w:pPr>
      <w:r>
        <w:t xml:space="preserve">The decision to pursue a career as a lawyer is never merely about learning statutes; it is an immersion into a specific cultural and ethical framework. For those considering or currently practicing law, the location of practice fundamentally shapes the professional experience. In this reflection paper, I examine the unique characteristics of being a</w:t>
      </w:r>
      <w:r>
        <w:t xml:space="preserve"> </w:t>
      </w:r>
      <w:r>
        <w:rPr>
          <w:bCs/>
          <w:b/>
        </w:rPr>
        <w:t xml:space="preserve">Lawyer</w:t>
      </w:r>
      <w:r>
        <w:t xml:space="preserve"> </w:t>
      </w:r>
      <w:r>
        <w:t xml:space="preserve">within the dynamic legal landscape of</w:t>
      </w:r>
      <w:r>
        <w:t xml:space="preserve"> </w:t>
      </w:r>
      <w:r>
        <w:rPr>
          <w:bCs/>
          <w:b/>
        </w:rPr>
        <w:t xml:space="preserve">Germany Berlin</w:t>
      </w:r>
      <w:r>
        <w:t xml:space="preserve">. This city is not just a capital but a crossroads of European history, international diplomacy, and rapid modernization. Consequently, practicing law here requires a nuanced understanding that goes beyond black-letter law to encompass the social fabric of</w:t>
      </w:r>
      <w:r>
        <w:t xml:space="preserve"> </w:t>
      </w:r>
      <w:r>
        <w:rPr>
          <w:bCs/>
          <w:b/>
        </w:rPr>
        <w:t xml:space="preserve">Germany Berlin</w:t>
      </w:r>
      <w:r>
        <w:t xml:space="preserve">.</w:t>
      </w:r>
    </w:p>
    <w:p>
      <w:pPr>
        <w:pStyle w:val="BodyText"/>
      </w:pPr>
      <w:r>
        <w:t xml:space="preserve">This document serves as a comprehensive reflection on the duties, challenges, and ethical responsibilities inherent to the profession in this specific jurisdiction. It explores how the rigid structure of German civil law interacts with the cosmopolitan nature of Berlin’s legal market.</w:t>
      </w:r>
    </w:p>
    <w:bookmarkStart w:id="20" w:name="X76749d4a8e7cc8e8ea2390b0e855119ee67db3c"/>
    <w:p>
      <w:pPr>
        <w:pStyle w:val="Heading2"/>
      </w:pPr>
      <w:r>
        <w:t xml:space="preserve">The Nature of Being a Lawyer in a Civil Law System</w:t>
      </w:r>
    </w:p>
    <w:p>
      <w:pPr>
        <w:pStyle w:val="FirstParagraph"/>
      </w:pPr>
      <w:r>
        <w:t xml:space="preserve">To be a</w:t>
      </w:r>
      <w:r>
        <w:t xml:space="preserve"> </w:t>
      </w:r>
      <w:r>
        <w:rPr>
          <w:bCs/>
          <w:b/>
        </w:rPr>
        <w:t xml:space="preserve">Lawyer</w:t>
      </w:r>
      <w:r>
        <w:t xml:space="preserve"> </w:t>
      </w:r>
      <w:r>
        <w:t xml:space="preserve">in Germany is to operate within one of the world’s oldest and most systematic civil law traditions. Unlike common law systems where precedent plays a dominant role, German law relies heavily on codified statutes. This distinction profoundly affects how a lawyer thinks, argues, and advises clients. In my reflection on this aspect, I recognize that precision is paramount. A</w:t>
      </w:r>
      <w:r>
        <w:t xml:space="preserve"> </w:t>
      </w:r>
      <w:r>
        <w:rPr>
          <w:bCs/>
          <w:b/>
        </w:rPr>
        <w:t xml:space="preserve">Lawyer</w:t>
      </w:r>
      <w:r>
        <w:t xml:space="preserve"> </w:t>
      </w:r>
      <w:r>
        <w:t xml:space="preserve">in Germany Berlin must possess an almost academic mastery of the BGB (Bürgerliches Gesetzbuch) and other relevant codes.</w:t>
      </w:r>
    </w:p>
    <w:p>
      <w:pPr>
        <w:pStyle w:val="BodyText"/>
      </w:pPr>
      <w:r>
        <w:t xml:space="preserve">This system demands a level of analytical rigor that can be intellectually demanding but professionally rewarding. The role is less about theatrical courtroom performance and more about structured, logical argumentation. When I reflect on this, I see the value in the methodical approach it instills. It teaches patience and thoroughness—qualities that are essential when dealing with complex corporate mergers or intricate family law disputes in a city as fast-paced as Berlin.</w:t>
      </w:r>
    </w:p>
    <w:bookmarkEnd w:id="20"/>
    <w:bookmarkStart w:id="24" w:name="the-unique-context-of-germany-berlin"/>
    <w:p>
      <w:pPr>
        <w:pStyle w:val="Heading2"/>
      </w:pPr>
      <w:r>
        <w:t xml:space="preserve">The Unique Context of Germany Berlin</w:t>
      </w:r>
    </w:p>
    <w:p>
      <w:pPr>
        <w:pStyle w:val="FirstParagraph"/>
      </w:pPr>
      <w:r>
        <w:t xml:space="preserve">Berlin is distinct from other German cities like Munich or Frankfurt. While Frankfurt is the financial hub, and Munich is known for its industrial and automotive sectors, Germany Berlin is a city of startups, politics, culture, and international diversity. This uniqueness directly impacts the practice of law.</w:t>
      </w:r>
    </w:p>
    <w:bookmarkStart w:id="21" w:name="the-startup-ecosystem"/>
    <w:p>
      <w:pPr>
        <w:pStyle w:val="Heading3"/>
      </w:pPr>
      <w:r>
        <w:t xml:space="preserve">1. The Startup Ecosystem</w:t>
      </w:r>
    </w:p>
    <w:p>
      <w:pPr>
        <w:pStyle w:val="FirstParagraph"/>
      </w:pPr>
      <w:r>
        <w:t xml:space="preserve">Berlin has emerged as one of Europe’s leading startup hubs. Therefore, a modern lawyer in this region often finds themselves dealing with intellectual property, venture capital financing, and digital compliance issues. Being a lawyer here means staying abreast of technological advancements and EU regulations like the GDPR (General Data Protection Regulation). The reflection on this aspect reveals that adaptability is just as crucial as legal knowledge. A</w:t>
      </w:r>
      <w:r>
        <w:t xml:space="preserve"> </w:t>
      </w:r>
      <w:r>
        <w:rPr>
          <w:bCs/>
          <w:b/>
        </w:rPr>
        <w:t xml:space="preserve">Lawyer</w:t>
      </w:r>
      <w:r>
        <w:t xml:space="preserve"> </w:t>
      </w:r>
      <w:r>
        <w:t xml:space="preserve">must be able to translate complex legal requirements into actionable business advice for clients who may prioritize speed over traditional caution.</w:t>
      </w:r>
    </w:p>
    <w:bookmarkEnd w:id="21"/>
    <w:bookmarkStart w:id="22" w:name="international-and-diplomatic-law"/>
    <w:p>
      <w:pPr>
        <w:pStyle w:val="Heading3"/>
      </w:pPr>
      <w:r>
        <w:t xml:space="preserve">2. International and Diplomatic Law</w:t>
      </w:r>
    </w:p>
    <w:p>
      <w:pPr>
        <w:pStyle w:val="FirstParagraph"/>
      </w:pPr>
      <w:r>
        <w:rPr>
          <w:bCs/>
          <w:b/>
        </w:rPr>
        <w:t xml:space="preserve">Germany Berlin</w:t>
      </w:r>
      <w:r>
        <w:t xml:space="preserve">, as the seat of the federal government, hosts numerous embassies and international organizations. This creates a niche demand for lawyers specializing in international administrative law, immigration issues, and cross-border disputes. For an immigrant lawyer or one representing foreign clients, this environment offers unparalleled opportunities. However, it also requires high proficiency in German language skills alongside English or other major languages.</w:t>
      </w:r>
    </w:p>
    <w:bookmarkEnd w:id="22"/>
    <w:bookmarkStart w:id="23" w:name="social-and-housing-law"/>
    <w:p>
      <w:pPr>
        <w:pStyle w:val="Heading3"/>
      </w:pPr>
      <w:r>
        <w:t xml:space="preserve">3. Social and Housing Law</w:t>
      </w:r>
    </w:p>
    <w:p>
      <w:pPr>
        <w:pStyle w:val="FirstParagraph"/>
      </w:pPr>
      <w:r>
        <w:t xml:space="preserve">A significant portion of legal practice in Berlin revolves around housing law (Mietrecht). With a booming population and limited housing supply, tenant-landlord disputes are common. Reflecting on this, I realize that a lawyer in Germany Berlin often plays a crucial role in social stability. Ensuring fair treatment for tenants while respecting property rights is a delicate balance that defines much of the daily litigation work in local Amtsgerichte (local courts).</w:t>
      </w:r>
    </w:p>
    <w:bookmarkEnd w:id="23"/>
    <w:bookmarkEnd w:id="24"/>
    <w:bookmarkStart w:id="25" w:name="professional-ethics-and-independence"/>
    <w:p>
      <w:pPr>
        <w:pStyle w:val="Heading2"/>
      </w:pPr>
      <w:r>
        <w:t xml:space="preserve">Professional Ethics and Independence</w:t>
      </w:r>
    </w:p>
    <w:p>
      <w:pPr>
        <w:pStyle w:val="FirstParagraph"/>
      </w:pPr>
      <w:r>
        <w:t xml:space="preserve">The term "Lawyer" carries with it a heavy burden of ethical responsibility. In Germany, the Rechtsanwaltsordnung (Federal Lawyers' Rules) strictly governs professional conduct. Key principles include independence, confidentiality, and loyalty to the client’s best interests within the bounds of the law.</w:t>
      </w:r>
    </w:p>
    <w:p>
      <w:pPr>
        <w:pStyle w:val="BodyText"/>
      </w:pPr>
      <w:r>
        <w:t xml:space="preserve">In my reflection on these ethical dimensions in Berlin, I emphasize that integrity is non-negotiable. The legal community in Germany is small and tight-knit; reputation travels fast. A lawyer who cuts corners may find themselves ostracized from the professional network. Furthermore, given Berlin’s political sensitivity, lawyers must navigate potential conflicts of interest with care, especially when dealing with state entities or politically sensitive cases.</w:t>
      </w:r>
    </w:p>
    <w:bookmarkEnd w:id="25"/>
    <w:bookmarkStart w:id="26" w:name="Xa76c91e5bb79267a989a7682bf36acf0acfd2bc"/>
    <w:p>
      <w:pPr>
        <w:pStyle w:val="Heading2"/>
      </w:pPr>
      <w:r>
        <w:t xml:space="preserve">Challenges Facing Lawyers in Germany Berlin</w:t>
      </w:r>
    </w:p>
    <w:p>
      <w:pPr>
        <w:pStyle w:val="FirstParagraph"/>
      </w:pPr>
      <w:r>
        <w:t xml:space="preserve">No reflection is complete without acknowledging difficulties. The legal market in Germany Berlin is competitive. There is a saturation of junior lawyers, particularly those fresh from university, leading to high pressure and intense competition for positions in large firms.</w:t>
      </w:r>
    </w:p>
    <w:p>
      <w:pPr>
        <w:pStyle w:val="BodyText"/>
      </w:pPr>
      <w:r>
        <w:t xml:space="preserve">Additionally, the bureaucratic nature of German institutions can be frustratingly slow. A lawyer must manage client expectations regarding timelines. Delays in court proceedings are not uncommon due to backlog issues. Learning to navigate this bureaucracy while maintaining client satisfaction is a critical skill developed over time.</w:t>
      </w:r>
    </w:p>
    <w:bookmarkEnd w:id="26"/>
    <w:bookmarkStart w:id="27" w:name="conclusion"/>
    <w:p>
      <w:pPr>
        <w:pStyle w:val="Heading2"/>
      </w:pPr>
      <w:r>
        <w:t xml:space="preserve">Conclusion</w:t>
      </w:r>
    </w:p>
    <w:p>
      <w:pPr>
        <w:pStyle w:val="FirstParagraph"/>
      </w:pPr>
      <w:r>
        <w:t xml:space="preserve">In conclusion, being a lawyer in Germany Berlin is a multifaceted profession that blends traditional legal scholarship with modern international practice. It requires one to be deeply rooted in the German legal tradition while simultaneously looking outward toward global trends. The city’s vibrant culture, political significance, and economic diversity create a unique ecosystem for legal professionals.</w:t>
      </w:r>
    </w:p>
    <w:p>
      <w:pPr>
        <w:pStyle w:val="BodyText"/>
      </w:pPr>
      <w:r>
        <w:t xml:space="preserve">This reflection paper underscores that success as a lawyer in this region is not achieved through technical knowledge alone. It demands cultural sensitivity, linguistic proficiency, ethical steadfastness, and adaptability. For anyone aspiring to be a lawyer in Germany Berlin, the journey is one of continuous learning and engagement with society. The law here is not just a set of rules; it is a living instrument that shapes and is shaped by the dynamic heart of Europe.</w:t>
      </w:r>
    </w:p>
    <w:p>
      <w:pPr>
        <w:pStyle w:val="BodyText"/>
      </w:pPr>
      <w:r>
        <w:rPr>
          <w:iCs/>
          <w:i/>
        </w:rPr>
        <w:t xml:space="preserve">This document has been prepared as part of an academic and professional reflection exercise regarding legal practice standards in Germany Berlin.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Legal Profession in Germany Berlin</dc:title>
  <dc:creator/>
  <dc:language>en</dc:language>
  <cp:keywords/>
  <dcterms:created xsi:type="dcterms:W3CDTF">2026-07-29T11:32:50Z</dcterms:created>
  <dcterms:modified xsi:type="dcterms:W3CDTF">2026-07-29T11:32:50Z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