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Legal</w:t>
      </w:r>
      <w:r>
        <w:t xml:space="preserve"> </w:t>
      </w:r>
      <w:r>
        <w:t xml:space="preserve">Profession:</w:t>
      </w:r>
      <w:r>
        <w:t xml:space="preserve"> </w:t>
      </w:r>
      <w:r>
        <w:t xml:space="preserve">A</w:t>
      </w:r>
      <w:r>
        <w:t xml:space="preserve"> </w:t>
      </w:r>
      <w:r>
        <w:t xml:space="preserve">Lawyer's</w:t>
      </w:r>
      <w:r>
        <w:t xml:space="preserve"> </w:t>
      </w:r>
      <w:r>
        <w:t xml:space="preserve">Perspective</w:t>
      </w:r>
      <w:r>
        <w:t xml:space="preserve"> </w:t>
      </w:r>
      <w:r>
        <w:t xml:space="preserve">in</w:t>
      </w:r>
      <w:r>
        <w:t xml:space="preserve"> </w:t>
      </w:r>
      <w:r>
        <w:t xml:space="preserve">India,</w:t>
      </w:r>
      <w:r>
        <w:t xml:space="preserve"> </w:t>
      </w:r>
      <w:r>
        <w:t xml:space="preserve">Bangalore</w:t>
      </w:r>
    </w:p>
    <w:bookmarkStart w:id="26" w:name="X66138771714edc70fa0b82703c0de5ade028f2c"/>
    <w:p>
      <w:pPr>
        <w:pStyle w:val="Heading1"/>
      </w:pPr>
      <w:r>
        <w:t xml:space="preserve">The Scales of Justice in a Digital Metropolis:</w:t>
      </w:r>
      <w:r>
        <w:br/>
      </w:r>
      <w:r>
        <w:t xml:space="preserve">A Reflection on Being a Lawyer in India, Bangalore</w:t>
      </w:r>
    </w:p>
    <w:p>
      <w:pPr>
        <w:pStyle w:val="FirstParagraph"/>
      </w:pPr>
      <w:r>
        <w:t xml:space="preserve">The profession of law is often romanticized through the lens of dramatic courtroom proceedings, intense cross-examinations, and the pursuit of abstract justice. However, for those who practice within the dynamic jurisdiction of India, and more specifically within the vibrant city of Bangalore (Bengaluru), this perception is both reinforced and radically complicated by daily reality. Writing this reflection paper allows for a deeper examination of what it means to be a</w:t>
      </w:r>
      <w:r>
        <w:t xml:space="preserve"> </w:t>
      </w:r>
      <w:r>
        <w:rPr>
          <w:bCs/>
          <w:b/>
        </w:rPr>
        <w:t xml:space="preserve">Lawyer</w:t>
      </w:r>
      <w:r>
        <w:t xml:space="preserve"> </w:t>
      </w:r>
      <w:r>
        <w:t xml:space="preserve">in one of Asia’s fastest-growing tech hubs, set against the backdrop of India’s vast and complex legal system. The interplay between tradition and modernity, chaos and order, defines the unique experience of legal practice in</w:t>
      </w:r>
      <w:r>
        <w:t xml:space="preserve"> </w:t>
      </w:r>
      <w:r>
        <w:rPr>
          <w:bCs/>
          <w:b/>
        </w:rPr>
        <w:t xml:space="preserve">India Bangalore</w:t>
      </w:r>
      <w:r>
        <w:t xml:space="preserve">.</w:t>
      </w:r>
    </w:p>
    <w:bookmarkStart w:id="20" w:name="Xd207de0b3597989390de3b28413ae1130979ab1"/>
    <w:p>
      <w:pPr>
        <w:pStyle w:val="Heading2"/>
      </w:pPr>
      <w:r>
        <w:t xml:space="preserve">The Dual Identity: Tradition Meets Technology</w:t>
      </w:r>
    </w:p>
    <w:p>
      <w:pPr>
        <w:pStyle w:val="FirstParagraph"/>
      </w:pPr>
      <w:r>
        <w:t xml:space="preserve">Bangalore is widely known as the "Silicon Valley of India." It is a city defined by glass facades, startup culture, and digital innovation. Yet, when one steps into the Bangalore City Civil Court or the Karnataka High Court, one enters a world that feels centuries old in its procedures yet urgent in its pace. As a</w:t>
      </w:r>
      <w:r>
        <w:t xml:space="preserve"> </w:t>
      </w:r>
      <w:r>
        <w:rPr>
          <w:bCs/>
          <w:b/>
        </w:rPr>
        <w:t xml:space="preserve">Lawyer</w:t>
      </w:r>
      <w:r>
        <w:t xml:space="preserve"> </w:t>
      </w:r>
      <w:r>
        <w:t xml:space="preserve">practicing here, I navigate two distinct worlds. By day, I may advise clients on data privacy laws and intellectual property rights concerning software exports; by afternoon, I might be arguing about property disputes rooted in colonial-era land records or family matters governed by personal religious laws.</w:t>
      </w:r>
    </w:p>
    <w:p>
      <w:pPr>
        <w:pStyle w:val="BodyText"/>
      </w:pPr>
      <w:r>
        <w:t xml:space="preserve">This duality is the defining characteristic of legal practice in</w:t>
      </w:r>
      <w:r>
        <w:t xml:space="preserve"> </w:t>
      </w:r>
      <w:r>
        <w:rPr>
          <w:bCs/>
          <w:b/>
        </w:rPr>
        <w:t xml:space="preserve">India Bangalore</w:t>
      </w:r>
      <w:r>
        <w:t xml:space="preserve">. The lawyer here must be a technocrat and a traditionalist simultaneously. We are expected to understand the intricacies of the Information Technology Act alongside the dense provisions of the Indian Penal Code. This hybridity requires a mental agility that is rarely demanded in other jurisdictions where technology and law have had more time to integrate seamlessly. In</w:t>
      </w:r>
      <w:r>
        <w:t xml:space="preserve"> </w:t>
      </w:r>
      <w:r>
        <w:rPr>
          <w:bCs/>
          <w:b/>
        </w:rPr>
        <w:t xml:space="preserve">India Bangalore</w:t>
      </w:r>
      <w:r>
        <w:t xml:space="preserve">, we are building this integration while still fighting for its existence.</w:t>
      </w:r>
    </w:p>
    <w:bookmarkEnd w:id="20"/>
    <w:bookmarkStart w:id="21" w:name="the-human-element-access-and-empathy"/>
    <w:p>
      <w:pPr>
        <w:pStyle w:val="Heading2"/>
      </w:pPr>
      <w:r>
        <w:t xml:space="preserve">The Human Element: Access and Empathy</w:t>
      </w:r>
    </w:p>
    <w:p>
      <w:pPr>
        <w:pStyle w:val="FirstParagraph"/>
      </w:pPr>
      <w:r>
        <w:t xml:space="preserve">Beyond the technicalities of statutes, being a</w:t>
      </w:r>
      <w:r>
        <w:t xml:space="preserve"> </w:t>
      </w:r>
      <w:r>
        <w:rPr>
          <w:bCs/>
          <w:b/>
        </w:rPr>
        <w:t xml:space="preserve">Lawyer</w:t>
      </w:r>
      <w:r>
        <w:t xml:space="preserve"> </w:t>
      </w:r>
      <w:r>
        <w:t xml:space="preserve">in this region is profoundly human-centric. Bangalore is a city of migrants. It attracts talent from every corner of the country—Tamil Nadu, Kerala, Punjab, Bihar—and even globally. This demographic diversity means that legal issues are not just about laws; they are about people who have left their homes seeking opportunity and often find themselves vulnerable to exploitation.</w:t>
      </w:r>
    </w:p>
    <w:p>
      <w:pPr>
        <w:pStyle w:val="BodyText"/>
      </w:pPr>
      <w:r>
        <w:t xml:space="preserve">I frequently encounter gig workers in app-based economies who struggle to classify as employees or contractors. I represent small business owners overwhelmed by regulatory compliance. I advise families dealing with the emotional weight of divorce amidst high-pressure corporate lifestyles. The role of the lawyer here extends beyond legal representation; it becomes one of advocacy for dignity and stability in a rapidly shifting social fabric. In</w:t>
      </w:r>
      <w:r>
        <w:t xml:space="preserve"> </w:t>
      </w:r>
      <w:r>
        <w:rPr>
          <w:bCs/>
          <w:b/>
        </w:rPr>
        <w:t xml:space="preserve">India Bangalore</w:t>
      </w:r>
      <w:r>
        <w:t xml:space="preserve">, the law is often the only anchor for those displaced by economic mobility. Reflecting on these interactions, I realize that our profession is not merely about winning cases but about providing a voice to those who are silenced by systemic complexity.</w:t>
      </w:r>
    </w:p>
    <w:bookmarkEnd w:id="21"/>
    <w:bookmarkStart w:id="22" w:name="the-challenge-of-efficiency-and-delay"/>
    <w:p>
      <w:pPr>
        <w:pStyle w:val="Heading2"/>
      </w:pPr>
      <w:r>
        <w:t xml:space="preserve">The Challenge of Efficiency and Delay</w:t>
      </w:r>
    </w:p>
    <w:p>
      <w:pPr>
        <w:pStyle w:val="FirstParagraph"/>
      </w:pPr>
      <w:r>
        <w:t xml:space="preserve">No reflection on the legal profession in</w:t>
      </w:r>
      <w:r>
        <w:t xml:space="preserve"> </w:t>
      </w:r>
      <w:r>
        <w:rPr>
          <w:bCs/>
          <w:b/>
        </w:rPr>
        <w:t xml:space="preserve">India Bangalore</w:t>
      </w:r>
      <w:r>
        <w:t xml:space="preserve"> </w:t>
      </w:r>
      <w:r>
        <w:t xml:space="preserve">would be complete without addressing the elephant in the room: judicial delay. The backlog of cases is staggering. For a young lawyer, this can be disheartening. Clients often ask for certainty, but the system offers only probability and patience. However, this challenge has also spurred innovation.</w:t>
      </w:r>
    </w:p>
    <w:p>
      <w:pPr>
        <w:pStyle w:val="BodyText"/>
      </w:pPr>
      <w:r>
        <w:t xml:space="preserve">We see a growing trend towards alternative dispute resolution (ADR). Mediation centers are popping up as businesses seek faster resolutions than traditional litigation allows. The Karnataka High Court has been proactive in implementing case management systems and virtual hearings, especially post-pandemic. As a</w:t>
      </w:r>
      <w:r>
        <w:t xml:space="preserve"> </w:t>
      </w:r>
      <w:r>
        <w:rPr>
          <w:bCs/>
          <w:b/>
        </w:rPr>
        <w:t xml:space="preserve">Lawyer</w:t>
      </w:r>
      <w:r>
        <w:t xml:space="preserve">, I have had to adapt my practice style to prioritize settlement negotiations and efficient drafting over protracted litigation where possible. This shift is not just about convenience; it is about respecting the client’s time and resources in a competitive economic environment.</w:t>
      </w:r>
    </w:p>
    <w:bookmarkEnd w:id="22"/>
    <w:bookmarkStart w:id="23" w:name="the-ethical-landscape"/>
    <w:p>
      <w:pPr>
        <w:pStyle w:val="Heading2"/>
      </w:pPr>
      <w:r>
        <w:t xml:space="preserve">The Ethical Landscape</w:t>
      </w:r>
    </w:p>
    <w:p>
      <w:pPr>
        <w:pStyle w:val="FirstParagraph"/>
      </w:pPr>
      <w:r>
        <w:t xml:space="preserve">Ethics in law are universal, but their application in</w:t>
      </w:r>
      <w:r>
        <w:t xml:space="preserve"> </w:t>
      </w:r>
      <w:r>
        <w:rPr>
          <w:bCs/>
          <w:b/>
        </w:rPr>
        <w:t xml:space="preserve">India Bangalore</w:t>
      </w:r>
      <w:r>
        <w:t xml:space="preserve"> </w:t>
      </w:r>
      <w:r>
        <w:t xml:space="preserve">presents specific nuances. The pressure to bill hours, the allure of quick settlements, and the influence of corporate power can test a lawyer’s moral compass. However, the Bar Council of India and local legal communities emphasize professional conduct rigorously. There is a strong sense of camaraderie among lawyers here, despite competition. Senior advocates often mentor juniors not just on case law but on ethical navigation.</w:t>
      </w:r>
    </w:p>
    <w:p>
      <w:pPr>
        <w:pStyle w:val="BodyText"/>
      </w:pPr>
      <w:r>
        <w:t xml:space="preserve">Furthermore, the rise of corporate law firms in Bangalore has introduced global ethical standards alongside Indian legal traditions. This creates a robust framework for professional integrity. Being a</w:t>
      </w:r>
      <w:r>
        <w:t xml:space="preserve"> </w:t>
      </w:r>
      <w:r>
        <w:rPr>
          <w:bCs/>
          <w:b/>
        </w:rPr>
        <w:t xml:space="preserve">Lawyer</w:t>
      </w:r>
      <w:r>
        <w:t xml:space="preserve"> </w:t>
      </w:r>
      <w:r>
        <w:t xml:space="preserve">in this city means upholding these standards while navigating local realities where informal networks sometimes intersect with formal legal structures.</w:t>
      </w:r>
    </w:p>
    <w:bookmarkEnd w:id="23"/>
    <w:bookmarkStart w:id="24" w:name="the-future-a-lawyers-hope"/>
    <w:p>
      <w:pPr>
        <w:pStyle w:val="Heading2"/>
      </w:pPr>
      <w:r>
        <w:t xml:space="preserve">The Future: A Lawyer’s Hope</w:t>
      </w:r>
    </w:p>
    <w:p>
      <w:pPr>
        <w:pStyle w:val="FirstParagraph"/>
      </w:pPr>
      <w:r>
        <w:t xml:space="preserve">Looking ahead, the future of law in</w:t>
      </w:r>
      <w:r>
        <w:t xml:space="preserve"> </w:t>
      </w:r>
      <w:r>
        <w:rPr>
          <w:bCs/>
          <w:b/>
        </w:rPr>
        <w:t xml:space="preserve">India Bangalore</w:t>
      </w:r>
      <w:r>
        <w:t xml:space="preserve"> </w:t>
      </w:r>
      <w:r>
        <w:t xml:space="preserve">is bright but demanding. The increasing sophistication of businesses requires lawyers who are strategic partners rather than just reactive advisors. There is a growing need for specialization in emerging fields such as cybersecurity, environmental law due to urban sustainability concerns, and fintech regulations.</w:t>
      </w:r>
    </w:p>
    <w:p>
      <w:pPr>
        <w:pStyle w:val="BodyText"/>
      </w:pPr>
      <w:r>
        <w:t xml:space="preserve">The youth of India are increasingly aware of their legal rights. Social media has democratized legal awareness, leading to more informed clients who expect transparency and efficiency from their counsel. This places a responsibility on us as</w:t>
      </w:r>
      <w:r>
        <w:t xml:space="preserve"> </w:t>
      </w:r>
      <w:r>
        <w:rPr>
          <w:bCs/>
          <w:b/>
        </w:rPr>
        <w:t xml:space="preserve">Lawyer</w:t>
      </w:r>
      <w:r>
        <w:t xml:space="preserve">s to communicate complex ideas simply and effectively.</w:t>
      </w:r>
    </w:p>
    <w:bookmarkEnd w:id="24"/>
    <w:bookmarkStart w:id="25" w:name="conclusion"/>
    <w:p>
      <w:pPr>
        <w:pStyle w:val="Heading2"/>
      </w:pPr>
      <w:r>
        <w:t xml:space="preserve">Conclusion</w:t>
      </w:r>
    </w:p>
    <w:p>
      <w:pPr>
        <w:pStyle w:val="FirstParagraph"/>
      </w:pPr>
      <w:r>
        <w:t xml:space="preserve">To be a lawyer in India, specifically in the cosmopolitan hub of Bangalore, is to live at the intersection of history and the future. It is a profession that demands resilience, intellectual curiosity, and deep empathy. The challenges are immense—from case backlogs to evolving technological landscapes—but so are the opportunities for impact.</w:t>
      </w:r>
    </w:p>
    <w:p>
      <w:pPr>
        <w:pStyle w:val="BodyText"/>
      </w:pPr>
      <w:r>
        <w:t xml:space="preserve">This reflection paper serves as an acknowledgment of the complexity of our role. We are not just interpreters of law; we are facilitators of social order in a rapidly modernizing society. In</w:t>
      </w:r>
      <w:r>
        <w:t xml:space="preserve"> </w:t>
      </w:r>
      <w:r>
        <w:rPr>
          <w:bCs/>
          <w:b/>
        </w:rPr>
        <w:t xml:space="preserve">India Bangalore</w:t>
      </w:r>
      <w:r>
        <w:t xml:space="preserve">, where tradition meets innovation, the lawyer remains a crucial bridge, ensuring that progress does not leave justice behind. The journey is arduous, but the privilege of serving this dynamic city and its diverse population makes every effort worthwhile.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Legal Profession: A Lawyer's Perspective in India, Bangalore</dc:title>
  <dc:creator/>
  <cp:keywords/>
  <dcterms:created xsi:type="dcterms:W3CDTF">2026-07-29T07:22:18Z</dcterms:created>
  <dcterms:modified xsi:type="dcterms:W3CDTF">2026-07-29T07:22:18Z</dcterms:modified>
</cp:coreProperties>
</file>

<file path=docProps/custom.xml><?xml version="1.0" encoding="utf-8"?>
<Properties xmlns="http://schemas.openxmlformats.org/officeDocument/2006/custom-properties" xmlns:vt="http://schemas.openxmlformats.org/officeDocument/2006/docPropsVTypes"/>
</file>