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India</w:t>
      </w:r>
      <w:r>
        <w:t xml:space="preserve"> </w:t>
      </w:r>
      <w:r>
        <w:t xml:space="preserve">Mumbai</w:t>
      </w:r>
    </w:p>
    <w:bookmarkStart w:id="25" w:name="X363499b8ceb45235aadf6f4ee730d2161ecda9a"/>
    <w:p>
      <w:pPr>
        <w:pStyle w:val="Heading1"/>
      </w:pPr>
      <w:r>
        <w:t xml:space="preserve">The Weight of Gavel and the Pulse of the City: A Reflection on Being a Lawyer in India Mumbai</w:t>
      </w:r>
    </w:p>
    <w:p>
      <w:pPr>
        <w:pStyle w:val="FirstParagraph"/>
      </w:pPr>
      <w:r>
        <w:t xml:space="preserve">The city of Mumbai does not sleep; it merely shifts gears. From the first call to prayer echoing near historic mosques to the relentless honking of autorickshaws on Marine Drive, this financial capital of India is a symphony of chaos and order, ambition and desperation. It is within this vibrant, often overwhelming backdrop that I have chosen to walk the path of a lawyer in India Mumbai . To reflect upon this profession here is not merely to discuss legal statutes or courtroom procedures; it is to engage with the soul of a nation in transition. The role of a Lawyer in India Mumbai is distinct from any other jurisdiction due to the unique interplay between colonial legacy, indigenous tradition, and rapid modernization.</w:t>
      </w:r>
    </w:p>
    <w:bookmarkStart w:id="20" w:name="the-landscape-of-justice"/>
    <w:p>
      <w:pPr>
        <w:pStyle w:val="Heading2"/>
      </w:pPr>
      <w:r>
        <w:t xml:space="preserve">The Landscape of Justice</w:t>
      </w:r>
    </w:p>
    <w:p>
      <w:pPr>
        <w:pStyle w:val="FirstParagraph"/>
      </w:pPr>
      <w:r>
        <w:t xml:space="preserve">When one enters the High Court complex or the smaller district courts scattered across South Mumbai and beyond, they are immediately struck by the sheer volume of human emotion packed into these corridors. The architecture itself tells a story; colonial buildings stand as silent witnesses to centuries of jurisprudence, while modern glass facades rise nearby to house corporate legal firms. As a Lawyer in India Mumbai , one navigates this duality daily. We are expected to be masters of the ancient Indian Penal Code and the Constitution, yet we must also be fluent in the language of international arbitration, intellectual property rights, and digital contracts.</w:t>
      </w:r>
    </w:p>
    <w:p>
      <w:pPr>
        <w:pStyle w:val="BodyText"/>
      </w:pPr>
      <w:r>
        <w:t xml:space="preserve">The workload is staggering. Every lawyer in India Mumbai knows that waiting is part of the job description. A case scheduled for 9:00 AM might not be heard until 5:00 PM. This delay is not just an administrative inconvenience; it carries profound social implications. For a laborer in Dharavi or a small business owner in Bandra, every day spent waiting for justice is a day of uncertainty and anxiety. Reflecting on this, I realize that my profession here is not just about winning cases; it is about managing the psychological burden of those who come to me with nowhere else to turn.</w:t>
      </w:r>
    </w:p>
    <w:bookmarkEnd w:id="20"/>
    <w:bookmarkStart w:id="21" w:name="the-socio-legal-fabric"/>
    <w:p>
      <w:pPr>
        <w:pStyle w:val="Heading2"/>
      </w:pPr>
      <w:r>
        <w:t xml:space="preserve">The Socio-Legal Fabric</w:t>
      </w:r>
    </w:p>
    <w:p>
      <w:pPr>
        <w:pStyle w:val="FirstParagraph"/>
      </w:pPr>
      <w:r>
        <w:t xml:space="preserve">Mumbai is a microcosm of India itself. It houses billionaires in penthouse apartments and slum dwellers in tin-roofed settlements, often within walking distance of each other. As a Lawyer in India Mumbai , this stark inequality is not an abstraction; it is the daily reality of my practice. I have represented individuals fighting for their right to housing against powerful real estate developers, while also advising multinational corporations on regulatory compliance. The contrast demands a flexible mindset and a deep sense of empathy.</w:t>
      </w:r>
    </w:p>
    <w:p>
      <w:pPr>
        <w:pStyle w:val="BodyText"/>
      </w:pPr>
      <w:r>
        <w:t xml:space="preserve">In many ways, the Lawyer in India Mumbai acts as a bridge between the marginalized and the powerful. The legal system here is accessible to some but intimidating to others. Language barriers, lack of financial resources, and limited awareness of rights often prevent justice from reaching those who need it most. This has led me to engage more deeply with public interest litigation (PIL) and pro bono work. It is a humbling experience to see how the law can be wielded as a tool for liberation or oppression, depending on who holds the pen.</w:t>
      </w:r>
    </w:p>
    <w:bookmarkEnd w:id="21"/>
    <w:bookmarkStart w:id="22" w:name="the-cultural-context"/>
    <w:p>
      <w:pPr>
        <w:pStyle w:val="Heading2"/>
      </w:pPr>
      <w:r>
        <w:t xml:space="preserve">The Cultural Context</w:t>
      </w:r>
    </w:p>
    <w:p>
      <w:pPr>
        <w:pStyle w:val="FirstParagraph"/>
      </w:pPr>
      <w:r>
        <w:t xml:space="preserve">The cultural fabric of Mumbai adds another layer of complexity to legal practice. Here, personal laws govern matters such as marriage, divorce, and inheritance based on religion. As a Lawyer in India Mumbai , I must navigate these diverse legal traditions alongside the secular uniform civil code debates that frequently make headlines. This pluralism requires not just legal expertise but cultural sensitivity and respect for diversity.</w:t>
      </w:r>
    </w:p>
    <w:p>
      <w:pPr>
        <w:pStyle w:val="BodyText"/>
      </w:pPr>
      <w:r>
        <w:t xml:space="preserve">Furthermore, the informal networks that drive Mumbai’s economy often intersect with formal legal frameworks. Business deals may start over chai at a roadside stall, yet they are solidified through complex contracts enforced in court. Understanding this interplay between informal trust and formal law is crucial. A Lawyer in India Mumbai must understand that reputation matters as much as precedents. Word spreads quickly in this city, and ethical conduct is not just a professional guideline but a survival mechanism.</w:t>
      </w:r>
    </w:p>
    <w:bookmarkEnd w:id="22"/>
    <w:bookmarkStart w:id="23" w:name="challenges-and-resilience"/>
    <w:p>
      <w:pPr>
        <w:pStyle w:val="Heading2"/>
      </w:pPr>
      <w:r>
        <w:t xml:space="preserve">Challenges and Resilience</w:t>
      </w:r>
    </w:p>
    <w:p>
      <w:pPr>
        <w:pStyle w:val="FirstParagraph"/>
      </w:pPr>
      <w:r>
        <w:t xml:space="preserve">The challenges faced by lawyers in Mumbai are manifold. Infrastructure issues, such as poor connectivity during monsoons affecting court attendance, are common. More significantly, the emotional toll of dealing with crime, domestic violence, and corporate fraud can be draining. Burnout is a silent epidemic among legal professionals in India Mumbai . However, it is also the camaraderie among colleagues that sustains us. The bar associations here are vibrant communities where knowledge is shared freely despite professional competition.</w:t>
      </w:r>
    </w:p>
    <w:p>
      <w:pPr>
        <w:pStyle w:val="BodyText"/>
      </w:pPr>
      <w:r>
        <w:t xml:space="preserve">Moreover, the advent of technology has revolutionized legal practice. E-filing systems, virtual hearings during the pandemic, and legal tech startups have changed how a Lawyer in India Mumbai operates. While traditionalists may resist change, adaptation is key to relevance. Embracing these tools does not diminish the art of advocacy; it enhances efficiency and access to justice.</w:t>
      </w:r>
    </w:p>
    <w:bookmarkEnd w:id="23"/>
    <w:bookmarkStart w:id="24" w:name="X21715579575c0634320fff322d077d6a147192e"/>
    <w:p>
      <w:pPr>
        <w:pStyle w:val="Heading2"/>
      </w:pPr>
      <w:r>
        <w:t xml:space="preserve">Conclusion: A Call for Conscientious Practice</w:t>
      </w:r>
    </w:p>
    <w:p>
      <w:pPr>
        <w:pStyle w:val="FirstParagraph"/>
      </w:pPr>
      <w:r>
        <w:t xml:space="preserve">Reflecting on my journey as a Lawyer in India Mumbai , I am reminded that law is not static. It evolves with society, responding to its pains and aspirations. The city’s relentless energy fuels my commitment to justice, even when the system feels sluggish. Being a Lawyer in India Mumbai is demanding, often thankless, but undeniably impactful.</w:t>
      </w:r>
    </w:p>
    <w:p>
      <w:pPr>
        <w:pStyle w:val="BodyText"/>
      </w:pPr>
      <w:r>
        <w:t xml:space="preserve">We stand at a critical juncture where the rule of law must be strengthened to support sustainable development and social equity. It requires lawyers who are not only competent technicians but also moral leaders. As I continue my practice, I am reminded that every case is a piece of the larger puzzle of societal harmony. The gavel in our hands carries weight, but it is our conscience that guides its strike.</w:t>
      </w:r>
    </w:p>
    <w:p>
      <w:pPr>
        <w:pStyle w:val="BodyText"/>
      </w:pPr>
      <w:r>
        <w:t xml:space="preserve">In conclusion, the experience of being a Lawyer in India Mumbai is one of profound responsibility and privilege. It challenges us to be better citizens, sharper minds, and more compassionate human beings. As long as there are disputes to resolve and rights to protect, this city will need lawyers who are willing to listen, learn, and fight for justice amidst the noise.</w:t>
      </w:r>
    </w:p>
    <w:p>
      <w:pPr>
        <w:pStyle w:val="BodyText"/>
      </w:pPr>
      <w:r>
        <w:t xml:space="preserve">Reflections submitted by a Legal Practitioner</w:t>
      </w:r>
      <w:r>
        <w:br/>
      </w:r>
      <w:r>
        <w:t xml:space="preserve">Mumbai , Maharashtra ,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Legal Profession in India Mumbai</dc:title>
  <dc:creator/>
  <dc:language>en</dc:language>
  <cp:keywords/>
  <dcterms:created xsi:type="dcterms:W3CDTF">2026-07-29T17:58:28Z</dcterms:created>
  <dcterms:modified xsi:type="dcterms:W3CDTF">2026-07-29T17:58:28Z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