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aed1d2b0608813e5a54a3a3136a694ea65faa6"/>
    <w:p>
      <w:pPr>
        <w:pStyle w:val="Heading1"/>
      </w:pPr>
      <w:r>
        <w:t xml:space="preserve">A Reflection on the Role of the Lawyer in Israel, Jerusalem</w:t>
      </w:r>
    </w:p>
    <w:p>
      <w:pPr>
        <w:pStyle w:val="FirstParagraph"/>
      </w:pPr>
      <w:r>
        <w:t xml:space="preserve">The city of Jerusalem stands as a monument to history, faith, and conflict. Its stones seem to whisper tales of millennia past, from ancient kingdoms to modern geopolitical struggles. It is within this complex and often tense environment that the legal profession finds itself not merely as an administrator of rules, but as a crucial mediator between competing narratives, rights, and realities. To reflect on the role of a</w:t>
      </w:r>
      <w:r>
        <w:t xml:space="preserve"> </w:t>
      </w:r>
      <w:r>
        <w:rPr>
          <w:bCs/>
          <w:b/>
        </w:rPr>
        <w:t xml:space="preserve">Lawyer</w:t>
      </w:r>
      <w:r>
        <w:t xml:space="preserve"> </w:t>
      </w:r>
      <w:r>
        <w:t xml:space="preserve">in</w:t>
      </w:r>
      <w:r>
        <w:t xml:space="preserve"> </w:t>
      </w:r>
      <w:r>
        <w:rPr>
          <w:bCs/>
          <w:b/>
        </w:rPr>
        <w:t xml:space="preserve">Israel Jerusalem</w:t>
      </w:r>
      <w:r>
        <w:t xml:space="preserve"> </w:t>
      </w:r>
      <w:r>
        <w:t xml:space="preserve">is to engage with one of the most challenging professional landscapes in the modern world. It requires navigating not only the intricate web of statutes and case law but also deep-seated cultural, religious, and political undercurrents that define life in this unique capital.</w:t>
      </w:r>
    </w:p>
    <w:p>
      <w:pPr>
        <w:pStyle w:val="BodyText"/>
      </w:pPr>
      <w:r>
        <w:t xml:space="preserve">The primary reflection begins with the duality of legal systems present in Jerusalem. The city operates under a hybrid jurisdiction where Ottoman law, British Mandate regulations, Israeli statutory law, and religious laws (for personal status issues) intersect. For a</w:t>
      </w:r>
      <w:r>
        <w:t xml:space="preserve"> </w:t>
      </w:r>
      <w:r>
        <w:rPr>
          <w:bCs/>
          <w:b/>
        </w:rPr>
        <w:t xml:space="preserve">Lawyer</w:t>
      </w:r>
      <w:r>
        <w:t xml:space="preserve"> </w:t>
      </w:r>
      <w:r>
        <w:t xml:space="preserve">practicing here, this diversity is both a source of complexity and nuance. One must possess not only technical legal knowledge but also an anthropological understanding of how different communities—Jewish, Muslim, Christian, and Druze—interpret justice within their own frameworks. This pluralism challenges the lawyer to be more than just an advocate; they must become a translator of values between disparate societal groups.</w:t>
      </w:r>
    </w:p>
    <w:p>
      <w:pPr>
        <w:pStyle w:val="BodyText"/>
      </w:pPr>
      <w:r>
        <w:t xml:space="preserve">In the context of</w:t>
      </w:r>
      <w:r>
        <w:t xml:space="preserve"> </w:t>
      </w:r>
      <w:r>
        <w:rPr>
          <w:bCs/>
          <w:b/>
        </w:rPr>
        <w:t xml:space="preserve">Israel Jerusalem</w:t>
      </w:r>
      <w:r>
        <w:t xml:space="preserve">, the lawyer often finds themselves at the forefront of human rights debates. The occupation, settlement expansion, freedom of movement, and property rights in East Jerusalem are topics that dominate legal discourse. Reflecting on this aspect reveals a profound tension within the profession. Many lawyers struggle with their role as servants of a state whose policies they may personally or politically oppose. This creates an internal moral conflict: How does one provide vigorous defense within a system that they perceive as structurally unjust? For some, the answer lies in incremental change through legal challenges; for others, it is about ensuring procedural fairness even when the outcome feels predetermined by political realities. This ethical tightrope defines much of the professional experience in</w:t>
      </w:r>
      <w:r>
        <w:t xml:space="preserve"> </w:t>
      </w:r>
      <w:r>
        <w:rPr>
          <w:bCs/>
          <w:b/>
        </w:rPr>
        <w:t xml:space="preserve">Israel Jerusalem</w:t>
      </w:r>
      <w:r>
        <w:t xml:space="preserve">.</w:t>
      </w:r>
    </w:p>
    <w:p>
      <w:pPr>
        <w:pStyle w:val="BodyText"/>
      </w:pPr>
      <w:r>
        <w:t xml:space="preserve">Furthermore, the concept of "lawyer" in this region is inseparable from national identity. In a country often described as a nation-state with a strong democratic underpinning, legal advocacy is frequently politicized. A</w:t>
      </w:r>
      <w:r>
        <w:t xml:space="preserve"> </w:t>
      </w:r>
      <w:r>
        <w:rPr>
          <w:bCs/>
          <w:b/>
        </w:rPr>
        <w:t xml:space="preserve">Lawyer</w:t>
      </w:r>
    </w:p>
    <w:p>
      <w:pPr>
        <w:pStyle w:val="BodyText"/>
      </w:pPr>
      <w:r>
        <w:t xml:space="preserve">defending security-related cases may be viewed differently than one representing Palestinian residents of East Jerusalem or Arab-Israeli citizens in mixed cities like Haifa or Lod (which fall under the broader judicial reach of the region). The reflection here touches upon solidarity and neutrality. Can a lawyer remain truly neutral when every case is embedded in a national narrative? The answer often lies in adherence to professional ethics over political alignment. The duty to ensure that every individual, regardless of their background or political affiliation, receives due process is perhaps the most critical contribution a</w:t>
      </w:r>
      <w:r>
        <w:t xml:space="preserve"> </w:t>
      </w:r>
      <w:r>
        <w:rPr>
          <w:bCs/>
          <w:b/>
        </w:rPr>
        <w:t xml:space="preserve">Lawyer</w:t>
      </w:r>
      <w:r>
        <w:t xml:space="preserve"> </w:t>
      </w:r>
      <w:r>
        <w:t xml:space="preserve">can make in</w:t>
      </w:r>
      <w:r>
        <w:t xml:space="preserve"> </w:t>
      </w:r>
      <w:r>
        <w:rPr>
          <w:bCs/>
          <w:b/>
        </w:rPr>
        <w:t xml:space="preserve">Israel Jerusalem</w:t>
      </w:r>
      <w:r>
        <w:t xml:space="preserve">. It reinforces the rule of law as a shield against majoritarian tyranny and arbitrary power.</w:t>
      </w:r>
    </w:p>
    <w:p>
      <w:pPr>
        <w:pStyle w:val="BodyText"/>
      </w:pPr>
      <w:r>
        <w:t xml:space="preserve">The physical landscape of Jerusalem also impacts legal practice. The city is divided, both physically and psychologically. Barriers, checkpoints, and separate administrative jurisdictions mean that access to courts is not equal for all residents. A</w:t>
      </w:r>
      <w:r>
        <w:t xml:space="preserve"> </w:t>
      </w:r>
      <w:r>
        <w:rPr>
          <w:bCs/>
          <w:b/>
        </w:rPr>
        <w:t xml:space="preserve">Lawyer</w:t>
      </w:r>
    </w:p>
    <w:p>
      <w:pPr>
        <w:pStyle w:val="BodyText"/>
      </w:pPr>
      <w:r>
        <w:t xml:space="preserve">must navigate these logistical hurdles with resilience. They often serve as the only link between isolated communities and the broader legal system of Israel. This role extends beyond courtroom representation; it involves social work, psychological support, and community empowerment. The lawyer becomes a figure of stability in a city marked by volatility.</w:t>
      </w:r>
    </w:p>
    <w:p>
      <w:pPr>
        <w:pStyle w:val="BodyText"/>
      </w:pPr>
      <w:r>
        <w:t xml:space="preserve">Additionally, the influence of religious law on civil matters adds another layer to this reflection. Issues such as marriage, divorce, and burial are handled by religious courts under the supervision of state-appointed rabbis or muftis. Secular</w:t>
      </w:r>
      <w:r>
        <w:t xml:space="preserve"> </w:t>
      </w:r>
      <w:r>
        <w:rPr>
          <w:bCs/>
          <w:b/>
        </w:rPr>
        <w:t xml:space="preserve">Lawyer</w:t>
      </w:r>
    </w:p>
    <w:p>
      <w:pPr>
        <w:pStyle w:val="BodyText"/>
      </w:pPr>
      <w:r>
        <w:t xml:space="preserve">s often find their clients trapped in legal limbo when religious authorities deny them divorces or impose unwanted conditions. Reflecting on this highlights the ongoing struggle for secularism and individual autonomy within a deeply religious society. Legal professionals in</w:t>
      </w:r>
      <w:r>
        <w:t xml:space="preserve"> </w:t>
      </w:r>
      <w:r>
        <w:rPr>
          <w:bCs/>
          <w:b/>
        </w:rPr>
        <w:t xml:space="preserve">Israel Jerusalem</w:t>
      </w:r>
      <w:r>
        <w:t xml:space="preserve"> </w:t>
      </w:r>
      <w:r>
        <w:t xml:space="preserve">are often at the vanguard of movements to reform personal status laws, advocating for civil marriage and equality before the law.</w:t>
      </w:r>
    </w:p>
    <w:p>
      <w:pPr>
        <w:pStyle w:val="BodyText"/>
      </w:pPr>
      <w:r>
        <w:t xml:space="preserve">The international dimension cannot be ignored either. Israel is subject to significant international scrutiny, and its legal system is frequently analyzed through the lens of international humanitarian law. A</w:t>
      </w:r>
      <w:r>
        <w:t xml:space="preserve"> </w:t>
      </w:r>
      <w:r>
        <w:rPr>
          <w:bCs/>
          <w:b/>
        </w:rPr>
        <w:t xml:space="preserve">Lawyer</w:t>
      </w:r>
    </w:p>
    <w:p>
      <w:pPr>
        <w:pStyle w:val="BodyText"/>
      </w:pPr>
      <w:r>
        <w:t xml:space="preserve">in</w:t>
      </w:r>
      <w:r>
        <w:t xml:space="preserve"> </w:t>
      </w:r>
      <w:r>
        <w:rPr>
          <w:bCs/>
          <w:b/>
        </w:rPr>
        <w:t xml:space="preserve">Israel Jerusalem</w:t>
      </w:r>
    </w:p>
    <w:p>
      <w:pPr>
        <w:pStyle w:val="BodyText"/>
      </w:pPr>
      <w:r>
        <w:t xml:space="preserve">must be well-versed in international law, not just domestic statutes. They engage with global human rights organizations, foreign courts, and diplomatic bodies. This global visibility raises the stakes of legal advocacy. Every judgment can have geopolitical repercussions, turning local cases into international precedents.</w:t>
      </w:r>
    </w:p>
    <w:p>
      <w:pPr>
        <w:pStyle w:val="BodyText"/>
      </w:pPr>
      <w:r>
        <w:t xml:space="preserve">In conclusion, to reflect on being a</w:t>
      </w:r>
      <w:r>
        <w:t xml:space="preserve"> </w:t>
      </w:r>
      <w:r>
        <w:rPr>
          <w:bCs/>
          <w:b/>
        </w:rPr>
        <w:t xml:space="preserve">Lawyer</w:t>
      </w:r>
    </w:p>
    <w:p>
      <w:pPr>
        <w:pStyle w:val="BodyText"/>
      </w:pPr>
      <w:r>
        <w:t xml:space="preserve">in</w:t>
      </w:r>
      <w:r>
        <w:t xml:space="preserve"> </w:t>
      </w:r>
      <w:r>
        <w:rPr>
          <w:bCs/>
          <w:b/>
        </w:rPr>
        <w:t xml:space="preserve">Israel Jerusalem</w:t>
      </w:r>
    </w:p>
    <w:p>
      <w:pPr>
        <w:pStyle w:val="BodyText"/>
      </w:pPr>
      <w:r>
        <w:t xml:space="preserve">is to acknowledge that law is never just about text; it is about people, power, and place. It is a profession demanding immense intellectual rigor, emotional resilience, and ethical clarity. The lawyer in this city serves as a bridge between the past and the future, between conflicting identities and shared humanity. Despite the challenges posed by political polarization and systemic inequality, the commitment to justice remains central to their identity.</w:t>
      </w:r>
    </w:p>
    <w:p>
      <w:pPr>
        <w:pStyle w:val="BodyText"/>
      </w:pPr>
      <w:r>
        <w:t xml:space="preserve">This reflection underscores that the work of a</w:t>
      </w:r>
      <w:r>
        <w:t xml:space="preserve"> </w:t>
      </w:r>
      <w:r>
        <w:rPr>
          <w:bCs/>
          <w:b/>
        </w:rPr>
        <w:t xml:space="preserve">Lawyer</w:t>
      </w:r>
    </w:p>
    <w:p>
      <w:pPr>
        <w:pStyle w:val="BodyText"/>
      </w:pPr>
      <w:r>
        <w:t xml:space="preserve">in</w:t>
      </w:r>
      <w:r>
        <w:t xml:space="preserve"> </w:t>
      </w:r>
      <w:r>
        <w:rPr>
          <w:bCs/>
          <w:b/>
        </w:rPr>
        <w:t xml:space="preserve">Israel Jerusalem</w:t>
      </w:r>
    </w:p>
    <w:p>
      <w:pPr>
        <w:pStyle w:val="BodyText"/>
      </w:pPr>
      <w:r>
        <w:t xml:space="preserve">is not merely about winning cases but about preserving the integrity of democratic institutions in a region where they are constantly tested. It is a call to uphold the rule of law as a beacon of hope and order amidst chaos. As long as there are disputes, there will be lawyers; but in</w:t>
      </w:r>
      <w:r>
        <w:t xml:space="preserve"> </w:t>
      </w:r>
      <w:r>
        <w:rPr>
          <w:bCs/>
          <w:b/>
        </w:rPr>
        <w:t xml:space="preserve">Israel Jerusalem</w:t>
      </w:r>
      <w:r>
        <w:t xml:space="preserve">, their role transcends dispute resolution—they are custodians of peace, dignity, and legal equality in one of the world’s most significant cities.</w:t>
      </w:r>
    </w:p>
    <w:p>
      <w:pPr>
        <w:pStyle w:val="BodyText"/>
      </w:pPr>
      <w:r>
        <w:t xml:space="preserve">The path forward requires continued dedication to professional ethics and a deep engagement with the social realities of</w:t>
      </w:r>
      <w:r>
        <w:t xml:space="preserve"> </w:t>
      </w:r>
      <w:r>
        <w:rPr>
          <w:bCs/>
          <w:b/>
        </w:rPr>
        <w:t xml:space="preserve">Israel Jerusalem</w:t>
      </w:r>
      <w:r>
        <w:t xml:space="preserve">. It demands that lawyers remain vigilant defenders of human rights while also being pragmatic builders of dialogue. Only through such balanced commitment can the legal profession fulfill its potential as a force for healing and justice in this ancient, holy, and contested land.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2026-07-29T07:41:13Z</dcterms:created>
  <dcterms:modified xsi:type="dcterms:W3CDTF">2026-07-29T07:41:13Z</dcterms:modified>
</cp:coreProperties>
</file>

<file path=docProps/custom.xml><?xml version="1.0" encoding="utf-8"?>
<Properties xmlns="http://schemas.openxmlformats.org/officeDocument/2006/custom-properties" xmlns:vt="http://schemas.openxmlformats.org/officeDocument/2006/docPropsVTypes"/>
</file>