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Lawyer</w:t>
      </w:r>
      <w:r>
        <w:t xml:space="preserve"> </w:t>
      </w:r>
      <w:r>
        <w:t xml:space="preserve">in</w:t>
      </w:r>
      <w:r>
        <w:t xml:space="preserve"> </w:t>
      </w:r>
      <w:r>
        <w:t xml:space="preserve">Israel,</w:t>
      </w:r>
      <w:r>
        <w:t xml:space="preserve"> </w:t>
      </w:r>
      <w:r>
        <w:t xml:space="preserve">Tel</w:t>
      </w:r>
      <w:r>
        <w:t xml:space="preserve"> </w:t>
      </w:r>
      <w:r>
        <w:t xml:space="preserve">Aviv</w:t>
      </w:r>
    </w:p>
    <w:bookmarkStart w:id="25" w:name="Xfa37eda81b10fea117273deee1438fea888b380"/>
    <w:p>
      <w:pPr>
        <w:pStyle w:val="Heading1"/>
      </w:pPr>
      <w:r>
        <w:t xml:space="preserve">A Reflection Paper on the Role of a Lawyer in Israel, Tel Aviv</w:t>
      </w:r>
    </w:p>
    <w:p>
      <w:pPr>
        <w:pStyle w:val="FirstParagraph"/>
      </w:pPr>
      <w:r>
        <w:t xml:space="preserve">The intersection of law and society is a dynamic field that varies significantly depending on geographic, cultural, and political contexts. When examining the legal profession through the lens of a</w:t>
      </w:r>
      <w:r>
        <w:t xml:space="preserve"> </w:t>
      </w:r>
      <w:r>
        <w:rPr>
          <w:bCs/>
          <w:b/>
        </w:rPr>
        <w:t xml:space="preserve">Lawyer</w:t>
      </w:r>
      <w:r>
        <w:t xml:space="preserve"> </w:t>
      </w:r>
      <w:r>
        <w:t xml:space="preserve">operating within</w:t>
      </w:r>
      <w:r>
        <w:t xml:space="preserve"> </w:t>
      </w:r>
      <w:r>
        <w:rPr>
          <w:bCs/>
          <w:b/>
        </w:rPr>
        <w:t xml:space="preserve">Israel Tel Aviv</w:t>
      </w:r>
      <w:r>
        <w:t xml:space="preserve">, one encounters a unique confluence of ancient traditions, modern democratic ideals, security imperatives, and vibrant urban development. This reflection paper aims to explore the multifaceted role of legal professionals in this specific locale, analyzing how the distinct environment of Tel Aviv shapes the practice of law and how a</w:t>
      </w:r>
      <w:r>
        <w:t xml:space="preserve"> </w:t>
      </w:r>
      <w:r>
        <w:rPr>
          <w:bCs/>
          <w:b/>
        </w:rPr>
        <w:t xml:space="preserve">Lawyer</w:t>
      </w:r>
      <w:r>
        <w:t xml:space="preserve"> </w:t>
      </w:r>
      <w:r>
        <w:t xml:space="preserve">navigates these complexities to serve justice in a rapidly evolving society.</w:t>
      </w:r>
    </w:p>
    <w:bookmarkStart w:id="20" w:name="the-unique-legal-landscape-of-israel"/>
    <w:p>
      <w:pPr>
        <w:pStyle w:val="Heading2"/>
      </w:pPr>
      <w:r>
        <w:t xml:space="preserve">The Unique Legal Landscape of Israel</w:t>
      </w:r>
    </w:p>
    <w:p>
      <w:pPr>
        <w:pStyle w:val="FirstParagraph"/>
      </w:pPr>
      <w:r>
        <w:t xml:space="preserve">To understand the practice of law in this region, one must first acknowledge the hybrid nature of the Israeli legal system. It is a blend of common law principles inherited from the British Mandate era and civil law traditions influenced by various continental systems, all underpinned by Jewish religious laws where applicable to personal status issues. A</w:t>
      </w:r>
      <w:r>
        <w:t xml:space="preserve"> </w:t>
      </w:r>
      <w:r>
        <w:rPr>
          <w:bCs/>
          <w:b/>
        </w:rPr>
        <w:t xml:space="preserve">Lawyer</w:t>
      </w:r>
      <w:r>
        <w:t xml:space="preserve"> </w:t>
      </w:r>
      <w:r>
        <w:t xml:space="preserve">in this jurisdiction cannot rely solely on statutory interpretation; they must possess a deep understanding of judicial precedent, religious jurisprudence, and constitutional developments. This complexity demands a high degree of adaptability from legal practitioners, particularly those situated in the cosmopolitan hub of Tel Aviv.</w:t>
      </w:r>
    </w:p>
    <w:p>
      <w:pPr>
        <w:pStyle w:val="BodyText"/>
      </w:pPr>
      <w:r>
        <w:t xml:space="preserve">Tel Aviv serves as the economic and cultural heart of Israel, hosting many corporate headquarters, tech startups (often referred to as "Start-Up Nation"), and international organizations. Consequently, a</w:t>
      </w:r>
      <w:r>
        <w:t xml:space="preserve"> </w:t>
      </w:r>
      <w:r>
        <w:rPr>
          <w:bCs/>
          <w:b/>
        </w:rPr>
        <w:t xml:space="preserve">Lawyer</w:t>
      </w:r>
      <w:r>
        <w:t xml:space="preserve"> </w:t>
      </w:r>
      <w:r>
        <w:t xml:space="preserve">based here often deals with cutting-edge issues in intellectual property, cybersecurity law, venture capital financing, and international trade. The pace of business in Tel Aviv is relentless, requiring legal advice that is not only legally sound but also commercially savvy and timely. This contrasts sharply with the more conservative or politically charged environments found in other parts of the country.</w:t>
      </w:r>
    </w:p>
    <w:bookmarkEnd w:id="20"/>
    <w:bookmarkStart w:id="21" w:name="tel-aviv-a-city-of-contrasts"/>
    <w:p>
      <w:pPr>
        <w:pStyle w:val="Heading2"/>
      </w:pPr>
      <w:r>
        <w:t xml:space="preserve">Tel Aviv: A City of Contrasts</w:t>
      </w:r>
    </w:p>
    <w:p>
      <w:pPr>
        <w:pStyle w:val="FirstParagraph"/>
      </w:pPr>
      <w:r>
        <w:t xml:space="preserve">The city of Tel Aviv presents a stark contrast to its surroundings. It is known for its liberal atmosphere, beachfront lifestyle, and secular culture. However, this vibrancy exists within the broader context of a nation defined by ongoing conflict and security challenges. A</w:t>
      </w:r>
      <w:r>
        <w:t xml:space="preserve"> </w:t>
      </w:r>
      <w:r>
        <w:rPr>
          <w:bCs/>
          <w:b/>
        </w:rPr>
        <w:t xml:space="preserve">Lawyer</w:t>
      </w:r>
      <w:r>
        <w:t xml:space="preserve"> </w:t>
      </w:r>
      <w:r>
        <w:t xml:space="preserve">in Tel Aviv operates in a bubble of relative normalcy while being acutely aware of the external pressures affecting the entire state. This duality influences legal practice significantly.</w:t>
      </w:r>
    </w:p>
    <w:p>
      <w:pPr>
        <w:pStyle w:val="BodyText"/>
      </w:pPr>
      <w:r>
        <w:t xml:space="preserve">For instance, real estate law in Tel Aviv is influenced by urban renewal projects like "Rosh HaAyin" or the expansion of neighborhoods, which must navigate strict zoning laws and community opposition. Simultaneously, a</w:t>
      </w:r>
      <w:r>
        <w:t xml:space="preserve"> </w:t>
      </w:r>
      <w:r>
        <w:rPr>
          <w:bCs/>
          <w:b/>
        </w:rPr>
        <w:t xml:space="preserve">Lawyer</w:t>
      </w:r>
      <w:r>
        <w:t xml:space="preserve"> </w:t>
      </w:r>
      <w:r>
        <w:t xml:space="preserve">may handle cases related to national security restrictions or emergency regulations that impact daily life. The tension between individual liberty—a core value in Tel Aviv—and collective security—a priority for the state—creates a fertile ground for constitutional litigation and administrative law challenges.</w:t>
      </w:r>
    </w:p>
    <w:bookmarkEnd w:id="21"/>
    <w:bookmarkStart w:id="22" w:name="the-role-of-the-lawyer-in-social-justice"/>
    <w:p>
      <w:pPr>
        <w:pStyle w:val="Heading2"/>
      </w:pPr>
      <w:r>
        <w:t xml:space="preserve">The Role of the Lawyer in Social Justice</w:t>
      </w:r>
    </w:p>
    <w:p>
      <w:pPr>
        <w:pStyle w:val="FirstParagraph"/>
      </w:pPr>
      <w:r>
        <w:t xml:space="preserve">Beyond commercial transactions, a</w:t>
      </w:r>
      <w:r>
        <w:t xml:space="preserve"> </w:t>
      </w:r>
      <w:r>
        <w:rPr>
          <w:bCs/>
          <w:b/>
        </w:rPr>
        <w:t xml:space="preserve">Lawyer</w:t>
      </w:r>
      <w:r>
        <w:t xml:space="preserve"> </w:t>
      </w:r>
      <w:r>
        <w:t xml:space="preserve">in Israel Tel Aviv plays a crucial role in advocating for social justice. The city is home to diverse populations, including immigrants from former Soviet republics, Ethiopian Jews, and significant Arab-Israeli communities. Legal professionals here are often at the forefront of fighting discrimination and promoting equality.</w:t>
      </w:r>
    </w:p>
    <w:p>
      <w:pPr>
        <w:pStyle w:val="BodyText"/>
      </w:pPr>
      <w:r>
        <w:t xml:space="preserve">Pro bono work is highly valued in this ecosystem. Many law firms in Tel Aviv dedicate substantial resources to supporting non-governmental organizations that monitor human rights, support victims of domestic violence, or assist marginalized groups. The concept of a</w:t>
      </w:r>
      <w:r>
        <w:t xml:space="preserve"> </w:t>
      </w:r>
      <w:r>
        <w:rPr>
          <w:bCs/>
          <w:b/>
        </w:rPr>
        <w:t xml:space="preserve">Lawyer</w:t>
      </w:r>
      <w:r>
        <w:t xml:space="preserve"> </w:t>
      </w:r>
      <w:r>
        <w:t xml:space="preserve">as not just a legal technician but as an agent of social change is deeply embedded in the professional ethos of Tel Aviv’s legal community. This reflects the city’s reputation as a progressive center where civil society is robust and engaged.</w:t>
      </w:r>
    </w:p>
    <w:bookmarkEnd w:id="22"/>
    <w:bookmarkStart w:id="23" w:name="professional-ethics-and-public-trust"/>
    <w:p>
      <w:pPr>
        <w:pStyle w:val="Heading2"/>
      </w:pPr>
      <w:r>
        <w:t xml:space="preserve">Professional Ethics and Public Trust</w:t>
      </w:r>
    </w:p>
    <w:p>
      <w:pPr>
        <w:pStyle w:val="FirstParagraph"/>
      </w:pPr>
      <w:r>
        <w:t xml:space="preserve">In any democracy, the integrity of the legal profession is paramount. In Israel Tel Aviv, where media scrutiny is intense and public interest in high-profile cases—whether they involve corporate fraud or political corruption—is high, a</w:t>
      </w:r>
      <w:r>
        <w:t xml:space="preserve"> </w:t>
      </w:r>
      <w:r>
        <w:rPr>
          <w:bCs/>
          <w:b/>
        </w:rPr>
        <w:t xml:space="preserve">Lawyer</w:t>
      </w:r>
      <w:r>
        <w:t xml:space="preserve"> </w:t>
      </w:r>
      <w:r>
        <w:t xml:space="preserve">must adhere to rigorous ethical standards. The Israeli Bar Association enforces strict codes of conduct, but the cultural expectation often goes beyond mere compliance.</w:t>
      </w:r>
    </w:p>
    <w:p>
      <w:pPr>
        <w:pStyle w:val="BodyText"/>
      </w:pPr>
      <w:r>
        <w:t xml:space="preserve">The transparency required in Tel Aviv’s legal market means that client confidentiality must be balanced with the public’s right to know, especially when state institutions are involved. A</w:t>
      </w:r>
      <w:r>
        <w:t xml:space="preserve"> </w:t>
      </w:r>
      <w:r>
        <w:rPr>
          <w:bCs/>
          <w:b/>
        </w:rPr>
        <w:t xml:space="preserve">Lawyer</w:t>
      </w:r>
      <w:r>
        <w:t xml:space="preserve"> </w:t>
      </w:r>
      <w:r>
        <w:t xml:space="preserve">must navigate these waters with care, ensuring that their advocacy remains zealous yet respectful of the rule of law. The reputation of Tel Aviv as a global business center depends heavily on the perception that its legal system is fair, efficient, and free from undue political influence.</w:t>
      </w:r>
    </w:p>
    <w:bookmarkEnd w:id="23"/>
    <w:bookmarkStart w:id="24" w:name="conclusion"/>
    <w:p>
      <w:pPr>
        <w:pStyle w:val="Heading2"/>
      </w:pPr>
      <w:r>
        <w:t xml:space="preserve">Conclusion</w:t>
      </w:r>
    </w:p>
    <w:p>
      <w:pPr>
        <w:pStyle w:val="FirstParagraph"/>
      </w:pPr>
      <w:r>
        <w:t xml:space="preserve">In conclusion, the role of a</w:t>
      </w:r>
      <w:r>
        <w:t xml:space="preserve"> </w:t>
      </w:r>
      <w:r>
        <w:rPr>
          <w:bCs/>
          <w:b/>
        </w:rPr>
        <w:t xml:space="preserve">Lawyer</w:t>
      </w:r>
      <w:r>
        <w:t xml:space="preserve"> </w:t>
      </w:r>
      <w:r>
        <w:t xml:space="preserve">in Israel Tel Aviv is complex and dynamic. It requires a professional who is not only well-versed in the intricacies of Israeli law but also attuned to the cultural, social, and political nuances of this specific region. The vibrant energy of Tel Aviv drives innovation in legal services, while the broader national context demands resilience and ethical fortitude.</w:t>
      </w:r>
    </w:p>
    <w:p>
      <w:pPr>
        <w:pStyle w:val="BodyText"/>
      </w:pPr>
      <w:r>
        <w:t xml:space="preserve">As Israel continues to evolve as a global tech hub and a democratic nation grappling with internal diversity and external challenges, the</w:t>
      </w:r>
      <w:r>
        <w:t xml:space="preserve"> </w:t>
      </w:r>
      <w:r>
        <w:rPr>
          <w:bCs/>
          <w:b/>
        </w:rPr>
        <w:t xml:space="preserve">Lawyer</w:t>
      </w:r>
      <w:r>
        <w:t xml:space="preserve"> </w:t>
      </w:r>
      <w:r>
        <w:t xml:space="preserve">in Tel Aviv will remain at the forefront of shaping its legal landscape. They are guardians of rights, architects of business structures, and advocates for justice. Understanding their role provides valuable insight into how law functions in a society that is simultaneously rooted in tradition and aggressively pursuing modernity.</w:t>
      </w:r>
    </w:p>
    <w:p>
      <w:pPr>
        <w:pStyle w:val="BodyText"/>
      </w:pPr>
      <w:r>
        <w:t xml:space="preserve">This reflection underscores that being a</w:t>
      </w:r>
      <w:r>
        <w:t xml:space="preserve"> </w:t>
      </w:r>
      <w:r>
        <w:rPr>
          <w:bCs/>
          <w:b/>
        </w:rPr>
        <w:t xml:space="preserve">Lawyer</w:t>
      </w:r>
      <w:r>
        <w:t xml:space="preserve"> </w:t>
      </w:r>
      <w:r>
        <w:t xml:space="preserve">in Israel Tel Aviv is not merely about practicing law; it is about engaging with the soul of a city and the future of a nation. It requires intellectual agility, moral courage, and an unwavering commitment to justice amidst complexity.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Lawyer in Israel, Tel Aviv</dc:title>
  <dc:creator/>
  <cp:keywords/>
  <dcterms:created xsi:type="dcterms:W3CDTF">2026-07-29T09:41:26Z</dcterms:created>
  <dcterms:modified xsi:type="dcterms:W3CDTF">2026-07-29T09:41:26Z</dcterms:modified>
</cp:coreProperties>
</file>

<file path=docProps/custom.xml><?xml version="1.0" encoding="utf-8"?>
<Properties xmlns="http://schemas.openxmlformats.org/officeDocument/2006/custom-properties" xmlns:vt="http://schemas.openxmlformats.org/officeDocument/2006/docPropsVTypes"/>
</file>