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Lawyer</w:t>
      </w:r>
      <w:r>
        <w:t xml:space="preserve"> </w:t>
      </w:r>
      <w:r>
        <w:t xml:space="preserve">Profession</w:t>
      </w:r>
      <w:r>
        <w:t xml:space="preserve"> </w:t>
      </w:r>
      <w:r>
        <w:t xml:space="preserve">in</w:t>
      </w:r>
      <w:r>
        <w:t xml:space="preserve"> </w:t>
      </w:r>
      <w:r>
        <w:t xml:space="preserve">Karachi,</w:t>
      </w:r>
      <w:r>
        <w:t xml:space="preserve"> </w:t>
      </w:r>
      <w:r>
        <w:t xml:space="preserve">Pakistan</w:t>
      </w:r>
    </w:p>
    <w:bookmarkStart w:id="26" w:name="X377eb9acb82a91cdeb2dd6319857f528c416679"/>
    <w:p>
      <w:pPr>
        <w:pStyle w:val="Heading1"/>
      </w:pPr>
      <w:r>
        <w:t xml:space="preserve">The Advocate’s Dilemma and Duty: A Reflection on the Lawyer in Karachi, Pakistan</w:t>
      </w:r>
    </w:p>
    <w:p>
      <w:pPr>
        <w:pStyle w:val="FirstParagraph"/>
      </w:pPr>
      <w:r>
        <w:rPr>
          <w:bCs/>
          <w:b/>
        </w:rPr>
        <w:t xml:space="preserve">Date:</w:t>
      </w:r>
      <w:r>
        <w:t xml:space="preserve"> </w:t>
      </w:r>
      <w:r>
        <w:t xml:space="preserve">October 26, 2023</w:t>
      </w:r>
      <w:r>
        <w:br/>
      </w:r>
      <w:r>
        <w:rPr>
          <w:bCs/>
          <w:b/>
        </w:rPr>
        <w:t xml:space="preserve">Subject:</w:t>
      </w:r>
      <w:r>
        <w:t xml:space="preserve">A Professional Reflection on the Role and Reality of a Lawyer in Karachi, Pakistan</w:t>
      </w:r>
    </w:p>
    <w:p>
      <w:r>
        <w:pict>
          <v:rect style="width:0;height:1.5pt" o:hralign="center" o:hrstd="t" o:hr="t"/>
        </w:pict>
      </w:r>
    </w:p>
    <w:bookmarkStart w:id="20" w:name="introduction"/>
    <w:p>
      <w:pPr>
        <w:pStyle w:val="Heading2"/>
      </w:pPr>
      <w:r>
        <w:t xml:space="preserve">Introduction</w:t>
      </w:r>
    </w:p>
    <w:p>
      <w:pPr>
        <w:pStyle w:val="FirstParagraph"/>
      </w:pPr>
      <w:r>
        <w:t xml:space="preserve">To speak of being a lawyer is to speak of a profession defined by paradoxes. It is a role that demands both the fiery passion of an activist and the cool detachment of a technocrat. When one situates this profession within the specific geographic, cultural, and judicial context of Karachi, Pakistan—a sprawling metropolis known as "City of Lights," yet often shrouded in shadows—the reflection becomes deeply complex. This document serves as a critical self-reflection on what it truly means to serve as a lawyer in Pakistan Karachi today. It is not merely about the recitation of statutes or the filing of petitions; it is about navigating a labyrinthine legal system that mirrors the chaotic, vibrant, and resilient soul of Karachi itself.</w:t>
      </w:r>
    </w:p>
    <w:bookmarkEnd w:id="20"/>
    <w:bookmarkStart w:id="21" w:name="the-context-a-metropolis-under-pressure"/>
    <w:p>
      <w:pPr>
        <w:pStyle w:val="Heading2"/>
      </w:pPr>
      <w:r>
        <w:t xml:space="preserve">The Context: A Metropolis Under Pressure</w:t>
      </w:r>
    </w:p>
    <w:p>
      <w:pPr>
        <w:pStyle w:val="FirstParagraph"/>
      </w:pPr>
      <w:r>
        <w:t xml:space="preserve">Karachi is not just any city; it is the economic heartbeat of Pakistan. It houses a diverse population ranging from ancient trading communities to new migrants seeking opportunity. For a lawyer in Pakistan Karachi, the workload is immense and varied. The courts are congested with backlog cases that can linger for decades. From constitutional matters involving fundamental rights to civil suits regarding property disputes in rapidly gentrifying neighborhoods like Clifton or Gulshan-e-Iqbal, the lawyer must be omnipresent. The reflection here is sobering: justice delayed is often justice denied, and in a city where life moves at breakneck speed, this delay has human costs that are tangible and tragic. The lawyer becomes not just an officer of the court but a counselor for survival in one of South Asia's most demanding urban environments.</w:t>
      </w:r>
    </w:p>
    <w:bookmarkEnd w:id="21"/>
    <w:bookmarkStart w:id="22" w:name="the-ethical-tightrope"/>
    <w:p>
      <w:pPr>
        <w:pStyle w:val="Heading2"/>
      </w:pPr>
      <w:r>
        <w:t xml:space="preserve">The Ethical Tightrope</w:t>
      </w:r>
    </w:p>
    <w:p>
      <w:pPr>
        <w:pStyle w:val="FirstParagraph"/>
      </w:pPr>
      <w:r>
        <w:t xml:space="preserve">In the realm of legal practice, ethics are often tested by practicality. In Karachi, where social hierarchies and political connections wield significant influence, a lawyer must constantly navigate the fine line between zealous advocacy and moral compromise. There have been moments in my professional journey where the pressure to succumb to extra-judicial settlements or to prioritize influential clients over those without resources has been palpable. However, reflecting on these instances reinforces the core tenet of our profession: integrity is non-negotiable. To be a lawyer in Pakistan Karachi is to stand as a bulwark against corruption and arbitrariness. It requires the courage to challenge power when necessary and the humility to listen to those who have no other voice. This ethical grounding transforms the lawyer from a mere service provider into a guardian of constitutionalism.</w:t>
      </w:r>
    </w:p>
    <w:bookmarkEnd w:id="22"/>
    <w:bookmarkStart w:id="23" w:name="the-human-element-empathy-in-law"/>
    <w:p>
      <w:pPr>
        <w:pStyle w:val="Heading2"/>
      </w:pPr>
      <w:r>
        <w:t xml:space="preserve">The Human Element: Empathy in Law</w:t>
      </w:r>
    </w:p>
    <w:p>
      <w:pPr>
        <w:pStyle w:val="FirstParagraph"/>
      </w:pPr>
      <w:r>
        <w:t xml:space="preserve">Beyond statutes and precedents, law is fundamentally human. In Karachi, many individuals approaching the legal system do so out of desperation rather than malice. Whether it is a labor dispute in the industrial areas of Korangi or a custody battle in Saddar, the lawyer often encounters personal tragedies that intersect with legal technicalities. This intersection demands empathy. A reflection on this aspect reveals that successful advocacy is not just about winning; it is about understanding the human condition behind every case file. The lawyer must possess emotional intelligence to counsel clients realistically while offering hope where there seems to be none. In a city as vast and impersonal as Karachi, the lawyer-client relationship often becomes a vital support system, highlighting the social responsibility inherent in our role.</w:t>
      </w:r>
    </w:p>
    <w:bookmarkEnd w:id="23"/>
    <w:bookmarkStart w:id="24" w:name="X2d37749407fa31678a0bef68fff40598bff65d0"/>
    <w:p>
      <w:pPr>
        <w:pStyle w:val="Heading2"/>
      </w:pPr>
      <w:r>
        <w:t xml:space="preserve">The Impact of Technology and Modernization</w:t>
      </w:r>
    </w:p>
    <w:p>
      <w:pPr>
        <w:pStyle w:val="FirstParagraph"/>
      </w:pPr>
      <w:r>
        <w:t xml:space="preserve">The landscape of legal practice in Pakistan Karachi is undergoing a transformation due to digitization. The introduction of online case tracking systems, e-filing mechanisms, and virtual hearings has begun to pierce the opacity that traditionally surrounded court proceedings. As a lawyer adapting to these changes, there is a sense of cautious optimism. Technology promises efficiency and transparency, reducing the opportunities for petty corruption often associated with physical file movements. However, this modernization also requires continuous learning and adaptation. The reflection here is on resilience: just as Karachi adapts to infrastructural challenges, so too must legal professionals embrace digital tools to remain effective advocates for justice in a changing world.</w:t>
      </w:r>
    </w:p>
    <w:bookmarkEnd w:id="24"/>
    <w:bookmarkStart w:id="25" w:name="conclusion-a-call-for-renewed-purpose"/>
    <w:p>
      <w:pPr>
        <w:pStyle w:val="Heading2"/>
      </w:pPr>
      <w:r>
        <w:t xml:space="preserve">Conclusion: A Call for Renewed Purpose</w:t>
      </w:r>
    </w:p>
    <w:p>
      <w:pPr>
        <w:pStyle w:val="FirstParagraph"/>
      </w:pPr>
      <w:r>
        <w:t xml:space="preserve">In conclusion, reflecting on the identity of a lawyer in Pakistan Karachi leads to a profound realization: this profession is both a burden and an honor. It is burdened by systemic inefficiencies and societal pressures, yet it is honored by the privilege of upholding the rule of law. To serve as a lawyer in this context requires unyielding dedication, intellectual rigor, and moral courage. It demands that we look beyond the courtroom to understand the socio-economic realities of our city. As we move forward, there is a collective responsibility among legal practitioners to reform not just individual cases but the system itself. We must strive for a Karachi where justice is accessible regardless of status or wealth. The journey is arduous, but for those who choose this path, it remains the most noble endeavor in the service of humanity and nation-building.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Lawyer Profession in Karachi, Pakistan</dc:title>
  <dc:creator/>
  <dc:language>en</dc:language>
  <cp:keywords/>
  <dcterms:created xsi:type="dcterms:W3CDTF">2026-07-29T18:19:06Z</dcterms:created>
  <dcterms:modified xsi:type="dcterms:W3CDTF">2026-07-29T18:19:06Z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