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Qatar</w:t>
      </w:r>
      <w:r>
        <w:t xml:space="preserve"> </w:t>
      </w:r>
      <w:r>
        <w:t xml:space="preserve">Doha</w:t>
      </w:r>
    </w:p>
    <w:bookmarkStart w:id="26" w:name="Xe39947a51b06a5e9eb3a4b917eed30b014aa5b3"/>
    <w:p>
      <w:pPr>
        <w:pStyle w:val="Heading1"/>
      </w:pPr>
      <w:r>
        <w:t xml:space="preserve">A Reflection on the Role of the Lawyer in Qatar Doha</w:t>
      </w:r>
    </w:p>
    <w:p>
      <w:pPr>
        <w:pStyle w:val="FirstParagraph"/>
      </w:pPr>
      <w:r>
        <w:rPr>
          <w:bCs/>
          <w:b/>
        </w:rPr>
        <w:t xml:space="preserve">Date:</w:t>
      </w:r>
      <w:r>
        <w:t xml:space="preserve"> </w:t>
      </w:r>
      <w:r>
        <w:t xml:space="preserve">October 26, 2023</w:t>
      </w:r>
    </w:p>
    <w:p>
      <w:pPr>
        <w:pStyle w:val="BodyText"/>
      </w:pPr>
      <w:r>
        <w:t xml:space="preserve">"Justice is the constant and perpetual will to allot to every man his due." — Justinian I</w:t>
      </w:r>
    </w:p>
    <w:bookmarkStart w:id="20" w:name="X4934bfe59c6823636f47d8797e0483dafcae055"/>
    <w:p>
      <w:pPr>
        <w:pStyle w:val="Heading2"/>
      </w:pPr>
      <w:r>
        <w:t xml:space="preserve">Introduction: The Intersection of Tradition and Modernity</w:t>
      </w:r>
    </w:p>
    <w:p>
      <w:pPr>
        <w:pStyle w:val="FirstParagraph"/>
      </w:pPr>
      <w:r>
        <w:t xml:space="preserve">The legal landscape of Qatar Doha represents a fascinating paradox, one that demands deep reflection from anyone involved in its practice. As a nation rapidly modernizing its infrastructure and economy while steadfastly preserving its cultural and religious heritage, Qatar presents a unique environment for legal professionals. To reflect upon the role of the Lawyer in this specific context is to examine the delicate balance between Islamic Sharia principles, civil law traditions inherited from various influences, and international commercial standards that drive global finance. This paper aims to explore these dynamics, offering a personal reflection on how identity shifts when one transitions into the profession of a Lawyer within the vibrant yet complex city of Qatar Doha.</w:t>
      </w:r>
    </w:p>
    <w:bookmarkEnd w:id="20"/>
    <w:bookmarkStart w:id="21" w:name="the-weight-of-identity-becoming-a-lawyer"/>
    <w:p>
      <w:pPr>
        <w:pStyle w:val="Heading2"/>
      </w:pPr>
      <w:r>
        <w:t xml:space="preserve">The Weight of Identity: Becoming a Lawyer</w:t>
      </w:r>
    </w:p>
    <w:p>
      <w:pPr>
        <w:pStyle w:val="FirstParagraph"/>
      </w:pPr>
      <w:r>
        <w:t xml:space="preserve">The journey to becoming a Lawyer is universal in its rigor but distinct in its application. In many Western jurisdictions, the identity of a lawyer is often synonymous with adversarial advocacy and strict statutory interpretation. However, when one steps into the role of a Lawyer in Qatar Doha, the definition expands significantly. It requires not only legal acumen but also cultural fluency. The title "Lawyer" here carries a weight of responsibility that extends beyond client representation; it involves navigating a hybrid system where religious morality often informs legislative intent.</w:t>
      </w:r>
    </w:p>
    <w:p>
      <w:pPr>
        <w:pStyle w:val="BodyText"/>
      </w:pPr>
      <w:r>
        <w:t xml:space="preserve">Reflecting on my own development as a Lawyer, I realized that success in Qatar Doha is not measured solely by the number of cases won, but by the ability to harmonize legal arguments with societal values. The modern Lawyer must be a translator of sorts—translating global commercial expectations into local legal frameworks and vice versa. This duality creates a professional identity that is both robust and adaptable, forcing the practitioner to constantly evolve.</w:t>
      </w:r>
    </w:p>
    <w:bookmarkEnd w:id="21"/>
    <w:bookmarkStart w:id="22" w:name="X4827745babd7366a35ce603a1e697c5ef9d1905"/>
    <w:p>
      <w:pPr>
        <w:pStyle w:val="Heading2"/>
      </w:pPr>
      <w:r>
        <w:t xml:space="preserve">The Landscape of Qatar Doha: A Hub of Legal Complexity</w:t>
      </w:r>
    </w:p>
    <w:p>
      <w:pPr>
        <w:pStyle w:val="FirstParagraph"/>
      </w:pPr>
      <w:r>
        <w:t xml:space="preserve">Qatar Doha is more than just a geographical location; it is a symbol of ambition and transformation. As the capital, it houses the heart of Qatar’s legal institutions, including the Ministry of Justice and various specialized courts. The city’s skyline, dominated by modern architecture like Museum Island and The Pearl-Qatar, mirrors its legal evolution: sleek, forward-looking structures built upon foundational stones that are deep-rooted in history.</w:t>
      </w:r>
    </w:p>
    <w:p>
      <w:pPr>
        <w:pStyle w:val="BodyText"/>
      </w:pPr>
      <w:r>
        <w:t xml:space="preserve">In this setting, the Lawyer operates within a unique jurisdictional framework. While Qatar has introduced significant reforms to attract foreign investment—such as allowing full foreign ownership in certain sectors and establishing financial free zones like the Qatar Financial Centre (QFC) with its own common law-based court system—the overarching legal structure remains influenced by civil law and Sharia principles. For the Lawyer, this means mastering multiple "languages" of law. One must be proficient in Arabic to navigate local courts, yet equally fluent in English and international contractual norms to serve the expatriate business community that forms a substantial part of Qatar Doha’s demographic.</w:t>
      </w:r>
    </w:p>
    <w:bookmarkEnd w:id="22"/>
    <w:bookmarkStart w:id="23" w:name="Xf87968d30504124dc4bfa97423cea7be6b2ff3f"/>
    <w:p>
      <w:pPr>
        <w:pStyle w:val="Heading2"/>
      </w:pPr>
      <w:r>
        <w:t xml:space="preserve">Ethical Considerations and Cultural Sensitivity</w:t>
      </w:r>
    </w:p>
    <w:p>
      <w:pPr>
        <w:pStyle w:val="FirstParagraph"/>
      </w:pPr>
      <w:r>
        <w:t xml:space="preserve">A profound aspect of being a Lawyer in this region is the ethical dimension. In many legal systems, ethics are codified in rigid rules. In Qatar Doha, ethics are often intertwined with *Adab* (etiquette) and respect for hierarchy and tradition. A reflection on professional conduct reveals that empathy and patience are just as critical as legal knowledge.</w:t>
      </w:r>
    </w:p>
    <w:p>
      <w:pPr>
        <w:pStyle w:val="BodyText"/>
      </w:pPr>
      <w:r>
        <w:t xml:space="preserve">For instance, dispute resolution in Qatar often favors mediation over litigation. The Lawyer who advocates for aggressive adversarial tactics may find themselves at odds with the cultural preference for harmony and reconciliation (*Sulh*). Therefore, the effective Lawyer must be a counselor who guides clients toward amicable settlements whenever possible, preserving business relationships and social cohesion. This approach requires a level of emotional intelligence that is rarely emphasized in traditional legal education but is indispensable in Qatar Doha.</w:t>
      </w:r>
    </w:p>
    <w:bookmarkEnd w:id="23"/>
    <w:bookmarkStart w:id="24" w:name="the-future-innovation-and-responsibility"/>
    <w:p>
      <w:pPr>
        <w:pStyle w:val="Heading2"/>
      </w:pPr>
      <w:r>
        <w:t xml:space="preserve">The Future: Innovation and Responsibility</w:t>
      </w:r>
    </w:p>
    <w:p>
      <w:pPr>
        <w:pStyle w:val="FirstParagraph"/>
      </w:pPr>
      <w:r>
        <w:t xml:space="preserve">Looking ahead, the role of the Lawyer in Qatar Doha will only become more pivotal as the nation prepares for and reflects on its post-World Cup era. The focus is shifting towards sustainable development, digital transformation, and intellectual property protection. As a Lawyer, one must anticipate these changes. The demand for experts in technology law, environmental regulation, and cross-border arbitration is growing rapidly.</w:t>
      </w:r>
    </w:p>
    <w:p>
      <w:pPr>
        <w:pStyle w:val="BodyText"/>
      </w:pPr>
      <w:r>
        <w:t xml:space="preserve">Moreover, there is a growing emphasis on women in the legal profession. Qatar Doha has seen an increase in female lawyers and judges breaking barriers previously thought insurmountable. This shift adds another layer to the reflection of what it means to be a Lawyer today: it is about inclusivity and progress. It challenges us to ensure that justice is accessible not just based on gender or nationality, but based on merit and integrity.</w:t>
      </w:r>
    </w:p>
    <w:bookmarkEnd w:id="24"/>
    <w:bookmarkStart w:id="25" w:name="conclusion"/>
    <w:p>
      <w:pPr>
        <w:pStyle w:val="Heading2"/>
      </w:pPr>
      <w:r>
        <w:t xml:space="preserve">Conclusion</w:t>
      </w:r>
    </w:p>
    <w:p>
      <w:pPr>
        <w:pStyle w:val="FirstParagraph"/>
      </w:pPr>
      <w:r>
        <w:t xml:space="preserve">In conclusion, reflecting on the position of the Lawyer in Qatar Doha reveals a profession that is both a guardian of tradition and an architect of the future. It is a role that demands intellectual flexibility, cultural sensitivity, and unwavering ethical standards. The city of Qatar Doha serves as both a backdrop and an active participant in this narrative, challenging legal professionals to rise above mere technicality and engage deeply with the human elements of justice.</w:t>
      </w:r>
    </w:p>
    <w:p>
      <w:pPr>
        <w:pStyle w:val="BodyText"/>
      </w:pPr>
      <w:r>
        <w:t xml:space="preserve">To be a Lawyer here is to walk a tightrope between the ancient wisdom of Sharia and the dynamic demands of global commerce. It is a privilege that comes with significant responsibility. As I continue my journey in this field, I am reminded that law is not just about statutes; it is about people, culture, and the continuous pursuit of fairness. In Qatar Doha, this pursuit is vibrant, complex, and profoundly rewarding.</w:t>
      </w:r>
    </w:p>
    <w:p>
      <w:pPr>
        <w:pStyle w:val="BodyText"/>
      </w:pPr>
      <w:r>
        <w:rPr>
          <w:iCs/>
          <w:i/>
        </w:rPr>
        <w:t xml:space="preserve">Reflected upon by a Student of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Lawyer in Qatar Doha</dc:title>
  <dc:creator/>
  <dc:language>en</dc:language>
  <cp:keywords/>
  <dcterms:created xsi:type="dcterms:W3CDTF">2026-07-29T18:32:48Z</dcterms:created>
  <dcterms:modified xsi:type="dcterms:W3CDTF">2026-07-29T18:32:48Z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