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Moscow</w:t>
      </w:r>
    </w:p>
    <w:bookmarkStart w:id="27" w:name="X724d786fb2b85bc0bdf6d392bf625b3ec931bf9"/>
    <w:p>
      <w:pPr>
        <w:pStyle w:val="Heading1"/>
      </w:pPr>
      <w:r>
        <w:t xml:space="preserve">Reflection Paper: The Role and Reality of the Lawyer in Russia, Moscow</w:t>
      </w:r>
    </w:p>
    <w:p>
      <w:pPr>
        <w:pStyle w:val="FirstParagraph"/>
      </w:pPr>
      <w:r>
        <w:rPr>
          <w:bCs/>
          <w:b/>
        </w:rPr>
        <w:t xml:space="preserve">Date:</w:t>
      </w:r>
      <w:r>
        <w:t xml:space="preserve"> </w:t>
      </w:r>
      <w:r>
        <w:t xml:space="preserve">October 26, 2023</w:t>
      </w:r>
      <w:r>
        <w:br/>
      </w:r>
      <w:r>
        <w:rPr>
          <w:bCs/>
          <w:b/>
        </w:rPr>
        <w:t xml:space="preserve">Subject:</w:t>
      </w:r>
      <w:r>
        <w:t xml:space="preserve">A Sociological and Professional Reflection on Legal Practice in Moscow</w:t>
      </w:r>
    </w:p>
    <w:p>
      <w:r>
        <w:pict>
          <v:rect style="width:0;height:1.5pt" o:hralign="center" o:hrstd="t" o:hr="t"/>
        </w:pict>
      </w:r>
    </w:p>
    <w:bookmarkStart w:id="20" w:name="X7e54bc5c9fb665c75e90dfa6980ee8adf2c8568"/>
    <w:p>
      <w:pPr>
        <w:pStyle w:val="Heading2"/>
      </w:pPr>
      <w:r>
        <w:t xml:space="preserve">I. Introduction: The Weight of the Robe in a Historic Capital</w:t>
      </w:r>
    </w:p>
    <w:p>
      <w:pPr>
        <w:pStyle w:val="FirstParagraph"/>
      </w:pPr>
      <w:r>
        <w:t xml:space="preserve">The figure of the</w:t>
      </w:r>
      <w:r>
        <w:t xml:space="preserve"> </w:t>
      </w:r>
      <w:r>
        <w:rPr>
          <w:iCs/>
          <w:i/>
        </w:rPr>
        <w:t xml:space="preserve">Lawyer</w:t>
      </w:r>
      <w:r>
        <w:t xml:space="preserve"> </w:t>
      </w:r>
      <w:r>
        <w:t xml:space="preserve">has always carried a dual significance, representing both the shield of justice for individuals and the enforcer of state authority. However, when one situates this profession within specific geographic and political contexts, those roles become significantly more complex. This reflection paper seeks to explore the unique position of legal professionals operating in</w:t>
      </w:r>
      <w:r>
        <w:t xml:space="preserve"> </w:t>
      </w:r>
      <w:r>
        <w:rPr>
          <w:iCs/>
          <w:i/>
        </w:rPr>
        <w:t xml:space="preserve">Russia Moscow</w:t>
      </w:r>
      <w:r>
        <w:t xml:space="preserve">. The capital city serves not merely as a geographical location but as the political heart of the Russian Federation, where federal laws are crafted, supreme court decisions are rendered, and the intersection of state power and civil society is most visibly negotiated. To understand what it means to be a</w:t>
      </w:r>
      <w:r>
        <w:t xml:space="preserve"> </w:t>
      </w:r>
      <w:r>
        <w:rPr>
          <w:iCs/>
          <w:i/>
        </w:rPr>
        <w:t xml:space="preserve">Lawyer</w:t>
      </w:r>
      <w:r>
        <w:t xml:space="preserve"> </w:t>
      </w:r>
      <w:r>
        <w:t xml:space="preserve">in this context is to understand the tension between procedural legality and substantive justice in one of the world’s most powerful centralizing states.</w:t>
      </w:r>
    </w:p>
    <w:bookmarkEnd w:id="20"/>
    <w:bookmarkStart w:id="21" w:name="X9bacada84f3ce930dce5716c9a2417d3dd84cb8"/>
    <w:p>
      <w:pPr>
        <w:pStyle w:val="Heading2"/>
      </w:pPr>
      <w:r>
        <w:t xml:space="preserve">II. The Historical Context: From Soviet Legacy to Modern Complexity</w:t>
      </w:r>
    </w:p>
    <w:p>
      <w:pPr>
        <w:pStyle w:val="FirstParagraph"/>
      </w:pPr>
      <w:r>
        <w:t xml:space="preserve">To fully appreciate the contemporary practice of law in</w:t>
      </w:r>
      <w:r>
        <w:t xml:space="preserve"> </w:t>
      </w:r>
      <w:r>
        <w:rPr>
          <w:iCs/>
          <w:i/>
        </w:rPr>
        <w:t xml:space="preserve">Russia Moscow</w:t>
      </w:r>
      <w:r>
        <w:t xml:space="preserve">, one must first acknowledge its historical trajectory. Under the Soviet regime, the legal profession was largely subservient to the state apparatus, with lawyers functioning more as administrators of socialist legality than as independent advocates for client rights. The collapse of the USSR in 1991 brought a sudden and chaotic introduction of Western-style legal concepts, creating a vacuum that was filled by both rigorous idealism and rampant criminality. Today’s</w:t>
      </w:r>
      <w:r>
        <w:t xml:space="preserve"> </w:t>
      </w:r>
      <w:r>
        <w:rPr>
          <w:iCs/>
          <w:i/>
        </w:rPr>
        <w:t xml:space="preserve">Lawyer</w:t>
      </w:r>
      <w:r>
        <w:t xml:space="preserve"> </w:t>
      </w:r>
      <w:r>
        <w:t xml:space="preserve">in Moscow stands on the shoulders of this turbulent transition.</w:t>
      </w:r>
    </w:p>
    <w:p>
      <w:pPr>
        <w:pStyle w:val="BodyText"/>
      </w:pPr>
      <w:r>
        <w:t xml:space="preserve">In modern</w:t>
      </w:r>
      <w:r>
        <w:t xml:space="preserve"> </w:t>
      </w:r>
      <w:r>
        <w:rPr>
          <w:iCs/>
          <w:i/>
        </w:rPr>
        <w:t xml:space="preserve">Russia Moscow</w:t>
      </w:r>
      <w:r>
        <w:t xml:space="preserve">, the legal system is often described as "managed democracy." For the</w:t>
      </w:r>
      <w:r>
        <w:t xml:space="preserve"> </w:t>
      </w:r>
      <w:r>
        <w:rPr>
          <w:iCs/>
          <w:i/>
        </w:rPr>
        <w:t xml:space="preserve">Lawyer</w:t>
      </w:r>
      <w:r>
        <w:t xml:space="preserve">, this implies that while procedural codes are robust and detailed, their application can be influenced by political expediency. The reflection on being a lawyer here requires an acceptance that one is not just fighting for a client’s interest but navigating a labyrinth where the outcome is sometimes predetermined by non-legal factors. This reality demands a level of strategic sophistication from legal practitioners that goes beyond mere knowledge of statutes.</w:t>
      </w:r>
    </w:p>
    <w:bookmarkEnd w:id="21"/>
    <w:bookmarkStart w:id="22" w:name="X0b347f8278b548a0437a289cb29b8847337903a"/>
    <w:p>
      <w:pPr>
        <w:pStyle w:val="Heading2"/>
      </w:pPr>
      <w:r>
        <w:t xml:space="preserve">III. The Urban Landscape: Moscow as a Legal Battlefield</w:t>
      </w:r>
    </w:p>
    <w:p>
      <w:pPr>
        <w:pStyle w:val="FirstParagraph"/>
      </w:pPr>
      <w:r>
        <w:t xml:space="preserve">Moscow is not just the capital; it is an economic powerhouse and a global city with its own distinct legal ecosystem. For the</w:t>
      </w:r>
      <w:r>
        <w:t xml:space="preserve"> </w:t>
      </w:r>
      <w:r>
        <w:rPr>
          <w:iCs/>
          <w:i/>
        </w:rPr>
        <w:t xml:space="preserve">Lawyer</w:t>
      </w:r>
      <w:r>
        <w:t xml:space="preserve">, Moscow offers opportunities that do not exist elsewhere in Russia. It hosts the headquarters of major corporations, international arbitration centers, and high-profile political entities. Consequently, legal practice in Moscow is highly specialized. Corporate law, intellectual property rights, and complex commercial litigation are thriving sectors.</w:t>
      </w:r>
    </w:p>
    <w:p>
      <w:pPr>
        <w:pStyle w:val="BodyText"/>
      </w:pPr>
      <w:r>
        <w:t xml:space="preserve">However, this urban concentration creates a stark dichotomy. While boutique firms in the Moscow City International Business Center may operate with practices akin to those in London or New York, other areas of the legal system remain deeply embedded in traditional Soviet-era bureaucratic hurdles. A</w:t>
      </w:r>
      <w:r>
        <w:t xml:space="preserve"> </w:t>
      </w:r>
      <w:r>
        <w:rPr>
          <w:iCs/>
          <w:i/>
        </w:rPr>
        <w:t xml:space="preserve">Lawyer</w:t>
      </w:r>
      <w:r>
        <w:t xml:space="preserve"> </w:t>
      </w:r>
      <w:r>
        <w:t xml:space="preserve">practicing white-collar crime defense in Moscow, for instance, operates under a different set of risks and pressures compared to one handling routine civil disputes. The density of power means that every high-profile case is watched by the state with extreme scrutiny. Therefore, ethical navigation becomes a critical skill; the</w:t>
      </w:r>
      <w:r>
        <w:t xml:space="preserve"> </w:t>
      </w:r>
      <w:r>
        <w:rPr>
          <w:iCs/>
          <w:i/>
        </w:rPr>
        <w:t xml:space="preserve">Lawyer</w:t>
      </w:r>
      <w:r>
        <w:t xml:space="preserve"> </w:t>
      </w:r>
      <w:r>
        <w:t xml:space="preserve">must balance zealous advocacy with an acute awareness of political boundaries.</w:t>
      </w:r>
    </w:p>
    <w:bookmarkEnd w:id="22"/>
    <w:bookmarkStart w:id="23" w:name="X7563e41b23a53c4bb2d799bed419c203a88b258"/>
    <w:p>
      <w:pPr>
        <w:pStyle w:val="Heading2"/>
      </w:pPr>
      <w:r>
        <w:t xml:space="preserve">IV. Ethical Considerations and Professional Identity</w:t>
      </w:r>
    </w:p>
    <w:p>
      <w:pPr>
        <w:pStyle w:val="FirstParagraph"/>
      </w:pPr>
      <w:r>
        <w:t xml:space="preserve">The question of professional identity is particularly poignant for the</w:t>
      </w:r>
      <w:r>
        <w:t xml:space="preserve"> </w:t>
      </w:r>
      <w:r>
        <w:rPr>
          <w:iCs/>
          <w:i/>
        </w:rPr>
        <w:t xml:space="preserve">Lawyer</w:t>
      </w:r>
      <w:r>
        <w:t xml:space="preserve"> </w:t>
      </w:r>
      <w:r>
        <w:t xml:space="preserve">in</w:t>
      </w:r>
      <w:r>
        <w:t xml:space="preserve"> </w:t>
      </w:r>
      <w:r>
        <w:rPr>
          <w:iCs/>
          <w:i/>
        </w:rPr>
        <w:t xml:space="preserve">Russia Moscow</w:t>
      </w:r>
      <w:r>
        <w:t xml:space="preserve">. In many Western jurisdictions, the lawyer’s primary duty is to the client. In Russia, while this principle exists on paper, societal expectations and state pressures often complicate this dynamic. There have been numerous instances where human rights lawyers and those defending journalists or political activists have faced significant professional repercussions.</w:t>
      </w:r>
    </w:p>
    <w:p>
      <w:pPr>
        <w:pStyle w:val="BodyText"/>
      </w:pPr>
      <w:r>
        <w:t xml:space="preserve">Reflecting on this environment requires an honest assessment of courage versus pragmatism. A</w:t>
      </w:r>
      <w:r>
        <w:t xml:space="preserve"> </w:t>
      </w:r>
      <w:r>
        <w:rPr>
          <w:iCs/>
          <w:i/>
        </w:rPr>
        <w:t xml:space="preserve">Lawyer</w:t>
      </w:r>
      <w:r>
        <w:t xml:space="preserve"> </w:t>
      </w:r>
      <w:r>
        <w:t xml:space="preserve">in Moscow must constantly evaluate the cost of their advocacy. Does one take a case that is politically sensitive but morally right, knowing it may end one’s career? Or does one retreat to safer, less impactful areas of law? This ethical calculus defines much of the modern Russian legal psyche. Furthermore, the concept of "legal realism" in Moscow suggests that success is often measured not by precedent set but by damage controlled or negotiations settled behind closed doors. The</w:t>
      </w:r>
      <w:r>
        <w:t xml:space="preserve"> </w:t>
      </w:r>
      <w:r>
        <w:rPr>
          <w:iCs/>
          <w:i/>
        </w:rPr>
        <w:t xml:space="preserve">Lawyer</w:t>
      </w:r>
      <w:r>
        <w:t xml:space="preserve"> </w:t>
      </w:r>
      <w:r>
        <w:t xml:space="preserve">becomes a mediator between private grievances and public power.</w:t>
      </w:r>
    </w:p>
    <w:bookmarkEnd w:id="23"/>
    <w:bookmarkStart w:id="24" w:name="v.-the-impact-of-international-relations"/>
    <w:p>
      <w:pPr>
        <w:pStyle w:val="Heading2"/>
      </w:pPr>
      <w:r>
        <w:t xml:space="preserve">V. The Impact of International Relations</w:t>
      </w:r>
    </w:p>
    <w:p>
      <w:pPr>
        <w:pStyle w:val="FirstParagraph"/>
      </w:pPr>
      <w:r>
        <w:t xml:space="preserve">The role of the</w:t>
      </w:r>
      <w:r>
        <w:t xml:space="preserve"> </w:t>
      </w:r>
      <w:r>
        <w:rPr>
          <w:iCs/>
          <w:i/>
        </w:rPr>
        <w:t xml:space="preserve">Lawyer</w:t>
      </w:r>
      <w:r>
        <w:t xml:space="preserve"> </w:t>
      </w:r>
      <w:r>
        <w:t xml:space="preserve">in</w:t>
      </w:r>
      <w:r>
        <w:t xml:space="preserve"> </w:t>
      </w:r>
      <w:r>
        <w:rPr>
          <w:iCs/>
          <w:i/>
        </w:rPr>
        <w:t xml:space="preserve">Russia Moscow</w:t>
      </w:r>
      <w:r>
        <w:t xml:space="preserve"> </w:t>
      </w:r>
      <w:r>
        <w:t xml:space="preserve">cannot be divorced from the current geopolitical climate. With sanctions, international isolation, and shifting alliances affecting Russia’s economy, legal disputes increasingly have international dimensions. Cross-border litigation involving Russian assets or foreign companies operating in Moscow has become a critical field.</w:t>
      </w:r>
    </w:p>
    <w:p>
      <w:pPr>
        <w:pStyle w:val="BodyText"/>
      </w:pPr>
      <w:r>
        <w:t xml:space="preserve">This globalization of local disputes forces the</w:t>
      </w:r>
      <w:r>
        <w:t xml:space="preserve"> </w:t>
      </w:r>
      <w:r>
        <w:rPr>
          <w:iCs/>
          <w:i/>
        </w:rPr>
        <w:t xml:space="preserve">Lawyer</w:t>
      </w:r>
      <w:r>
        <w:t xml:space="preserve"> </w:t>
      </w:r>
      <w:r>
        <w:t xml:space="preserve">to be bilingual not just in language but in legal cultures. They must understand how Western laws interact with Russian sanctions regimes and counter-sanctions. The reflection on this role reveals a lawyer who is increasingly becoming a diplomat of law, translating the intents of one jurisdiction into the realities of another. The</w:t>
      </w:r>
      <w:r>
        <w:t xml:space="preserve"> </w:t>
      </w:r>
      <w:r>
        <w:rPr>
          <w:iCs/>
          <w:i/>
        </w:rPr>
        <w:t xml:space="preserve">Lawyer</w:t>
      </w:r>
      <w:r>
        <w:t xml:space="preserve"> </w:t>
      </w:r>
      <w:r>
        <w:t xml:space="preserve">serves as a conduit for commerce and conflict resolution in an era where traditional diplomatic channels are strained.</w:t>
      </w:r>
    </w:p>
    <w:bookmarkEnd w:id="24"/>
    <w:bookmarkStart w:id="25" w:name="X307ea2b094bb497253a18cef6ddfb07aaba9d7a"/>
    <w:p>
      <w:pPr>
        <w:pStyle w:val="Heading2"/>
      </w:pPr>
      <w:r>
        <w:t xml:space="preserve">VI. Personal Reflection: The Pursuit of Justice Amidst Ambiguity</w:t>
      </w:r>
    </w:p>
    <w:p>
      <w:pPr>
        <w:pStyle w:val="FirstParagraph"/>
      </w:pPr>
      <w:r>
        <w:t xml:space="preserve">In concluding this reflection on being a</w:t>
      </w:r>
      <w:r>
        <w:t xml:space="preserve"> </w:t>
      </w:r>
      <w:r>
        <w:rPr>
          <w:iCs/>
          <w:i/>
        </w:rPr>
        <w:t xml:space="preserve">Lawyer</w:t>
      </w:r>
      <w:r>
        <w:t xml:space="preserve"> </w:t>
      </w:r>
      <w:r>
        <w:t xml:space="preserve">in</w:t>
      </w:r>
      <w:r>
        <w:t xml:space="preserve"> </w:t>
      </w:r>
      <w:r>
        <w:rPr>
          <w:iCs/>
          <w:i/>
        </w:rPr>
        <w:t xml:space="preserve">Russia Moscow</w:t>
      </w:r>
      <w:r>
        <w:t xml:space="preserve">, one must consider the human element. Despite the political complexities and systemic challenges, there remains a profound dedication to justice among many legal professionals in Russia. There are countless stories of lawyers who have fought for ordinary citizens against bureaucratic inertia, ensuring that the rule of law is not entirely eclipsed by power.</w:t>
      </w:r>
    </w:p>
    <w:p>
      <w:pPr>
        <w:pStyle w:val="BodyText"/>
      </w:pPr>
      <w:r>
        <w:t xml:space="preserve">The experience of being a</w:t>
      </w:r>
      <w:r>
        <w:t xml:space="preserve"> </w:t>
      </w:r>
      <w:r>
        <w:rPr>
          <w:iCs/>
          <w:i/>
        </w:rPr>
        <w:t xml:space="preserve">Lawyer</w:t>
      </w:r>
      <w:r>
        <w:t xml:space="preserve"> </w:t>
      </w:r>
      <w:r>
        <w:t xml:space="preserve">in this context breeds resilience. It requires an intellectual toughness to argue within a system that may be hostile to one’s arguments yet bound by its own procedures. It demands creativity in finding loopholes or interpretations that favor the client while respecting the letter of the law. For those who choose this path, it is not just a job but a vocation of navigating ambiguity.</w:t>
      </w:r>
    </w:p>
    <w:bookmarkEnd w:id="25"/>
    <w:bookmarkStart w:id="26" w:name="vii.-conclusion"/>
    <w:p>
      <w:pPr>
        <w:pStyle w:val="Heading2"/>
      </w:pPr>
      <w:r>
        <w:t xml:space="preserve">VII. Conclusion</w:t>
      </w:r>
    </w:p>
    <w:p>
      <w:pPr>
        <w:pStyle w:val="FirstParagraph"/>
      </w:pPr>
      <w:r>
        <w:t xml:space="preserve">The profession of law in</w:t>
      </w:r>
      <w:r>
        <w:t xml:space="preserve"> </w:t>
      </w:r>
      <w:r>
        <w:rPr>
          <w:iCs/>
          <w:i/>
        </w:rPr>
        <w:t xml:space="preserve">Russia Moscow</w:t>
      </w:r>
      <w:r>
        <w:t xml:space="preserve"> </w:t>
      </w:r>
      <w:r>
        <w:t xml:space="preserve">is characterized by high stakes, complex ethics, and significant pressure from state power. Yet, it remains a vital institution for the maintenance of social order and economic function. The</w:t>
      </w:r>
      <w:r>
        <w:t xml:space="preserve"> </w:t>
      </w:r>
      <w:r>
        <w:rPr>
          <w:iCs/>
          <w:i/>
        </w:rPr>
        <w:t xml:space="preserve">Lawyer</w:t>
      </w:r>
      <w:r>
        <w:t xml:space="preserve"> </w:t>
      </w:r>
      <w:r>
        <w:t xml:space="preserve">here operates in a space of tension—between tradition and modernity, between state authority and individual rights, between isolation and globalization.</w:t>
      </w:r>
    </w:p>
    <w:p>
      <w:pPr>
        <w:pStyle w:val="BodyText"/>
      </w:pPr>
      <w:r>
        <w:t xml:space="preserve">To reflect on this role is to recognize that justice in</w:t>
      </w:r>
      <w:r>
        <w:t xml:space="preserve"> </w:t>
      </w:r>
      <w:r>
        <w:rPr>
          <w:iCs/>
          <w:i/>
        </w:rPr>
        <w:t xml:space="preserve">Russia Moscow</w:t>
      </w:r>
      <w:r>
        <w:t xml:space="preserve"> </w:t>
      </w:r>
      <w:r>
        <w:t xml:space="preserve">is not a static destination but a continuous struggle. The</w:t>
      </w:r>
      <w:r>
        <w:t xml:space="preserve"> </w:t>
      </w:r>
      <w:r>
        <w:rPr>
          <w:iCs/>
          <w:i/>
        </w:rPr>
        <w:t xml:space="preserve">Lawyer</w:t>
      </w:r>
      <w:r>
        <w:t xml:space="preserve"> </w:t>
      </w:r>
      <w:r>
        <w:t xml:space="preserve">serves as both guardian of the client’s interest and participant in the broader narrative of Russia’s legal evolution. Whether one views this environment with caution, admiration, or skepticism, it is undeniable that the practice of law in Moscow is distinct from anywhere else in the world. It requires a unique blend of legal acumen, political savvy, and moral courage. For those who wear the robe in this historic capital, the job is never routine; it is always a reflection on what law can achieve when pushed against its limits.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Russia, Moscow</dc:title>
  <dc:creator/>
  <dc:language>en</dc:language>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