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Singapore</w:t>
      </w:r>
    </w:p>
    <w:bookmarkStart w:id="25" w:name="X798c9f142a0b18ef8088a227fc159b851abc09e"/>
    <w:p>
      <w:pPr>
        <w:pStyle w:val="Heading1"/>
      </w:pPr>
      <w:r>
        <w:t xml:space="preserve">The Architecture of Justice: A Reflection on Being a Lawyer in Singapore</w:t>
      </w:r>
    </w:p>
    <w:p>
      <w:pPr>
        <w:pStyle w:val="FirstParagraph"/>
      </w:pPr>
      <w:r>
        <w:t xml:space="preserve">To understand the role of a</w:t>
      </w:r>
      <w:r>
        <w:t xml:space="preserve"> </w:t>
      </w:r>
      <w:r>
        <w:rPr>
          <w:bCs/>
          <w:b/>
        </w:rPr>
        <w:t xml:space="preserve">Lawyer</w:t>
      </w:r>
      <w:r>
        <w:t xml:space="preserve">, one must first understand the environment in which they operate. In many jurisdictions, the legal profession is viewed through the lens of adversarial combat, a dramatic clash of ideologies where truth emerges from conflict. However, within the distinct and dynamic context of</w:t>
      </w:r>
      <w:r>
        <w:t xml:space="preserve"> </w:t>
      </w:r>
      <w:r>
        <w:rPr>
          <w:bCs/>
          <w:b/>
        </w:rPr>
        <w:t xml:space="preserve">Singapore Singapore</w:t>
      </w:r>
      <w:r>
        <w:t xml:space="preserve">, this perception shifts significantly. The practice of law here is less about theatrical confrontation and more about precision, efficiency, and the harmonious integration of legal principles into a highly structured society. This reflection seeks to explore the unique nature of being a</w:t>
      </w:r>
      <w:r>
        <w:t xml:space="preserve"> </w:t>
      </w:r>
      <w:r>
        <w:rPr>
          <w:bCs/>
          <w:b/>
        </w:rPr>
        <w:t xml:space="preserve">Lawyer</w:t>
      </w:r>
      <w:r>
        <w:t xml:space="preserve"> </w:t>
      </w:r>
      <w:r>
        <w:t xml:space="preserve">in</w:t>
      </w:r>
      <w:r>
        <w:t xml:space="preserve"> </w:t>
      </w:r>
      <w:r>
        <w:rPr>
          <w:bCs/>
          <w:b/>
        </w:rPr>
        <w:t xml:space="preserve">Singapore Singapore</w:t>
      </w:r>
      <w:r>
        <w:t xml:space="preserve">, examining how historical context, cultural diversity, and modern economic demands shape the identity and responsibilities of those who wear this title.</w:t>
      </w:r>
    </w:p>
    <w:bookmarkStart w:id="20" w:name="X9df78a24be26b049ea27858d845ba7c5267fe12"/>
    <w:p>
      <w:pPr>
        <w:pStyle w:val="Heading2"/>
      </w:pPr>
      <w:r>
        <w:t xml:space="preserve">The Unique Legal Landscape of Singapore Singapore</w:t>
      </w:r>
    </w:p>
    <w:p>
      <w:pPr>
        <w:pStyle w:val="FirstParagraph"/>
      </w:pPr>
      <w:r>
        <w:rPr>
          <w:bCs/>
          <w:b/>
        </w:rPr>
        <w:t xml:space="preserve">Singapore Singapore</w:t>
      </w:r>
      <w:r>
        <w:t xml:space="preserve"> </w:t>
      </w:r>
      <w:r>
        <w:t xml:space="preserve">is a nation defined by its paradoxes. It is a small island with no natural resources, yet it stands as one of the world’s leading financial hubs. This economic reality has necessitated a legal system that is not only robust but also incredibly efficient and commercially savvy. For any aspiring</w:t>
      </w:r>
      <w:r>
        <w:t xml:space="preserve"> </w:t>
      </w:r>
      <w:r>
        <w:rPr>
          <w:bCs/>
          <w:b/>
        </w:rPr>
        <w:t xml:space="preserve">Lawyer</w:t>
      </w:r>
      <w:r>
        <w:t xml:space="preserve">, entering this market means entering an ecosystem where speed and accuracy are paramount. Unlike larger jurisdictions where cases may drag on for years due to procedural complexities, the legal framework in</w:t>
      </w:r>
      <w:r>
        <w:t xml:space="preserve"> </w:t>
      </w:r>
      <w:r>
        <w:rPr>
          <w:bCs/>
          <w:b/>
        </w:rPr>
        <w:t xml:space="preserve">Singapore Singapore</w:t>
      </w:r>
      <w:r>
        <w:t xml:space="preserve"> </w:t>
      </w:r>
      <w:r>
        <w:t xml:space="preserve">is designed to resolve disputes swiftly, ensuring that commercial certainty remains intact. This efficiency is not merely a bureaucratic preference; it is the backbone of trust in international business.</w:t>
      </w:r>
    </w:p>
    <w:p>
      <w:pPr>
        <w:pStyle w:val="BodyText"/>
      </w:pPr>
      <w:r>
        <w:t xml:space="preserve">Furthermore, the legal system in</w:t>
      </w:r>
      <w:r>
        <w:t xml:space="preserve"> </w:t>
      </w:r>
      <w:r>
        <w:rPr>
          <w:bCs/>
          <w:b/>
        </w:rPr>
        <w:t xml:space="preserve">Singapore Singapore</w:t>
      </w:r>
      <w:r>
        <w:t xml:space="preserve"> </w:t>
      </w:r>
      <w:r>
        <w:t xml:space="preserve">retains strong ties to English common law. For many lawyers trained locally or internationally who choose to practice here, this connection provides a familiar foundation. However, adapting to</w:t>
      </w:r>
      <w:r>
        <w:t xml:space="preserve"> </w:t>
      </w:r>
      <w:r>
        <w:rPr>
          <w:bCs/>
          <w:b/>
        </w:rPr>
        <w:t xml:space="preserve">Singapore Singapore</w:t>
      </w:r>
      <w:r>
        <w:t xml:space="preserve">'s specific statutory regimes and judicial attitudes requires more than just knowing black-letter law. It requires an understanding of how judges interpret laws through a local lens—one that prioritizes social stability and communal harmony alongside individual rights. A</w:t>
      </w:r>
      <w:r>
        <w:t xml:space="preserve"> </w:t>
      </w:r>
      <w:r>
        <w:rPr>
          <w:bCs/>
          <w:b/>
        </w:rPr>
        <w:t xml:space="preserve">Lawyer</w:t>
      </w:r>
      <w:r>
        <w:t xml:space="preserve"> </w:t>
      </w:r>
      <w:r>
        <w:t xml:space="preserve">in this context must be fluent in both the language of common law precedents and the pragmatic realities of Asian business culture.</w:t>
      </w:r>
    </w:p>
    <w:bookmarkEnd w:id="20"/>
    <w:bookmarkStart w:id="21" w:name="Xd40fbd8db90b95f9cc3384e5dec5f7529becb87"/>
    <w:p>
      <w:pPr>
        <w:pStyle w:val="Heading2"/>
      </w:pPr>
      <w:r>
        <w:t xml:space="preserve">The Role of Diversity and Cultural Nuance</w:t>
      </w:r>
    </w:p>
    <w:p>
      <w:pPr>
        <w:pStyle w:val="FirstParagraph"/>
      </w:pPr>
      <w:r>
        <w:t xml:space="preserve">A defining characteristic of practicing law in</w:t>
      </w:r>
      <w:r>
        <w:t xml:space="preserve"> </w:t>
      </w:r>
      <w:r>
        <w:rPr>
          <w:bCs/>
          <w:b/>
        </w:rPr>
        <w:t xml:space="preserve">Singapore Singapore</w:t>
      </w:r>
      <w:r>
        <w:t xml:space="preserve"> </w:t>
      </w:r>
      <w:r>
        <w:t xml:space="preserve">is its multicultural fabric. The population is a vibrant mix of Chinese, Malay, Indian, and Eurasian communities, each with distinct cultural norms and religious practices. Consequently, a</w:t>
      </w:r>
      <w:r>
        <w:t xml:space="preserve"> </w:t>
      </w:r>
      <w:r>
        <w:rPr>
          <w:bCs/>
          <w:b/>
        </w:rPr>
        <w:t xml:space="preserve">Lawyer</w:t>
      </w:r>
      <w:r>
        <w:t xml:space="preserve"> </w:t>
      </w:r>
      <w:r>
        <w:t xml:space="preserve">cannot operate in a vacuum. Whether handling family law matters involving Islamic inheritance laws (Syariah) or corporate disputes involving cross-border stakeholders from various Asian countries, cultural intelligence is as critical as legal acumen.</w:t>
      </w:r>
    </w:p>
    <w:p>
      <w:pPr>
        <w:pStyle w:val="BodyText"/>
      </w:pPr>
      <w:r>
        <w:t xml:space="preserve">In</w:t>
      </w:r>
      <w:r>
        <w:t xml:space="preserve"> </w:t>
      </w:r>
      <w:r>
        <w:rPr>
          <w:bCs/>
          <w:b/>
        </w:rPr>
        <w:t xml:space="preserve">Singapore Singapore</w:t>
      </w:r>
      <w:r>
        <w:t xml:space="preserve">, the expectation of fairness extends beyond legal technicalities to encompass a sense of communal justice. Clients often seek resolution not just in winning a case, but in preserving relationships and maintaining face within their communities. Therefore, the modern</w:t>
      </w:r>
      <w:r>
        <w:t xml:space="preserve"> </w:t>
      </w:r>
      <w:r>
        <w:rPr>
          <w:bCs/>
          <w:b/>
        </w:rPr>
        <w:t xml:space="preserve">Lawyer</w:t>
      </w:r>
      <w:r>
        <w:t xml:space="preserve"> </w:t>
      </w:r>
      <w:r>
        <w:t xml:space="preserve">must often act as a mediator before they act as an advocate. This reflective practice challenges the traditional notion of the lawyer solely as a zealous partisan. Instead, it suggests that being a respected legal professional in</w:t>
      </w:r>
      <w:r>
        <w:t xml:space="preserve"> </w:t>
      </w:r>
      <w:r>
        <w:rPr>
          <w:bCs/>
          <w:b/>
        </w:rPr>
        <w:t xml:space="preserve">Singapore Singapore</w:t>
      </w:r>
      <w:r>
        <w:t xml:space="preserve"> </w:t>
      </w:r>
      <w:r>
        <w:t xml:space="preserve">involves guiding clients toward solutions that are legally sound and socially responsible.</w:t>
      </w:r>
    </w:p>
    <w:bookmarkEnd w:id="21"/>
    <w:bookmarkStart w:id="22" w:name="the-ethical-burden-and-public-trust"/>
    <w:p>
      <w:pPr>
        <w:pStyle w:val="Heading2"/>
      </w:pPr>
      <w:r>
        <w:t xml:space="preserve">The Ethical Burden and Public Trust</w:t>
      </w:r>
    </w:p>
    <w:p>
      <w:pPr>
        <w:pStyle w:val="FirstParagraph"/>
      </w:pPr>
      <w:r>
        <w:t xml:space="preserve">The reputation of</w:t>
      </w:r>
      <w:r>
        <w:t xml:space="preserve"> </w:t>
      </w:r>
      <w:r>
        <w:rPr>
          <w:bCs/>
          <w:b/>
        </w:rPr>
        <w:t xml:space="preserve">Singapore Singapore</w:t>
      </w:r>
      <w:r>
        <w:t xml:space="preserve"> </w:t>
      </w:r>
      <w:r>
        <w:t xml:space="preserve">as a clean, corruption-free jurisdiction is not accidental; it is upheld by the rigorous ethical standards enforced upon its legal practitioners. For any</w:t>
      </w:r>
      <w:r>
        <w:t xml:space="preserve"> </w:t>
      </w:r>
      <w:r>
        <w:rPr>
          <w:bCs/>
          <w:b/>
        </w:rPr>
        <w:t xml:space="preserve">Lawyer</w:t>
      </w:r>
      <w:r>
        <w:t xml:space="preserve">, the weight of this expectation is significant. The Legal Profession Act and the rules set by the Law Society of</w:t>
      </w:r>
      <w:r>
        <w:t xml:space="preserve"> </w:t>
      </w:r>
      <w:r>
        <w:rPr>
          <w:bCs/>
          <w:b/>
        </w:rPr>
        <w:t xml:space="preserve">Singapore Singapore</w:t>
      </w:r>
      <w:r>
        <w:t xml:space="preserve"> </w:t>
      </w:r>
      <w:r>
        <w:t xml:space="preserve">impose strict duties regarding confidentiality, conflict of interest, and candor to the court.</w:t>
      </w:r>
    </w:p>
    <w:p>
      <w:pPr>
        <w:pStyle w:val="BodyText"/>
      </w:pPr>
      <w:r>
        <w:t xml:space="preserve">This ethical framework creates a unique pressure on lawyers. In a globalized world where legal services are increasingly commoditized, maintaining integrity can be difficult when competing for business. Yet, in</w:t>
      </w:r>
      <w:r>
        <w:t xml:space="preserve"> </w:t>
      </w:r>
      <w:r>
        <w:rPr>
          <w:bCs/>
          <w:b/>
        </w:rPr>
        <w:t xml:space="preserve">Singapore Singapore</w:t>
      </w:r>
      <w:r>
        <w:t xml:space="preserve">, trust is the ultimate currency. A</w:t>
      </w:r>
      <w:r>
        <w:t xml:space="preserve"> </w:t>
      </w:r>
      <w:r>
        <w:rPr>
          <w:bCs/>
          <w:b/>
        </w:rPr>
        <w:t xml:space="preserve">Lawyer’s</w:t>
      </w:r>
      <w:r>
        <w:t xml:space="preserve"> </w:t>
      </w:r>
      <w:r>
        <w:t xml:space="preserve">credibility is their most valuable asset. When clients entrust their freedoms or fortunes to a lawyer in this environment, they are relying on a system that has been carefully curated over decades to be impartial and reliable. Reflecting on this role, I recognize that being a lawyer here is less about personal glory and more about stewardship of the rule of law.</w:t>
      </w:r>
    </w:p>
    <w:bookmarkEnd w:id="22"/>
    <w:bookmarkStart w:id="23" w:name="X32af630e25bd94b1c95260d871ae9335aeec34e"/>
    <w:p>
      <w:pPr>
        <w:pStyle w:val="Heading2"/>
      </w:pPr>
      <w:r>
        <w:t xml:space="preserve">Future Challenges for the Lawyer in Singapore Singapore</w:t>
      </w:r>
    </w:p>
    <w:p>
      <w:pPr>
        <w:pStyle w:val="FirstParagraph"/>
      </w:pPr>
      <w:r>
        <w:t xml:space="preserve">As we look toward the future, the profession in</w:t>
      </w:r>
      <w:r>
        <w:t xml:space="preserve"> </w:t>
      </w:r>
      <w:r>
        <w:rPr>
          <w:bCs/>
          <w:b/>
        </w:rPr>
        <w:t xml:space="preserve">Singapore Singapore</w:t>
      </w:r>
      <w:r>
        <w:t xml:space="preserve"> </w:t>
      </w:r>
      <w:r>
        <w:t xml:space="preserve">faces new horizons. Technological disruption is reshaping how legal services are delivered. Legal tech startups and AI-driven tools are altering traditional workflows, forcing lawyers to adapt rapidly. A forward-thinking</w:t>
      </w:r>
      <w:r>
        <w:t xml:space="preserve"> </w:t>
      </w:r>
      <w:r>
        <w:rPr>
          <w:bCs/>
          <w:b/>
        </w:rPr>
        <w:t xml:space="preserve">Lawyer</w:t>
      </w:r>
      <w:r>
        <w:t xml:space="preserve"> </w:t>
      </w:r>
      <w:r>
        <w:t xml:space="preserve">in</w:t>
      </w:r>
      <w:r>
        <w:t xml:space="preserve"> </w:t>
      </w:r>
      <w:r>
        <w:rPr>
          <w:bCs/>
          <w:b/>
        </w:rPr>
        <w:t xml:space="preserve">Singapore Singapore</w:t>
      </w:r>
      <w:r>
        <w:t xml:space="preserve"> </w:t>
      </w:r>
      <w:r>
        <w:t xml:space="preserve">must embrace these changes without compromising the human element of legal counsel. Technology can process data, but it cannot provide empathy or strategic nuance in complex negotiations.</w:t>
      </w:r>
    </w:p>
    <w:p>
      <w:pPr>
        <w:pStyle w:val="BodyText"/>
      </w:pPr>
      <w:r>
        <w:t xml:space="preserve">Additionally, the evolving geopolitical landscape requires lawyers to possess a broader international outlook. As</w:t>
      </w:r>
      <w:r>
        <w:t xml:space="preserve"> </w:t>
      </w:r>
      <w:r>
        <w:rPr>
          <w:bCs/>
          <w:b/>
        </w:rPr>
        <w:t xml:space="preserve">Singapore Singapore</w:t>
      </w:r>
      <w:r>
        <w:t xml:space="preserve"> </w:t>
      </w:r>
      <w:r>
        <w:t xml:space="preserve">continues to position itself as a gateway between East and West, its legal professionals must be adept at navigating multi-jurisdictional complexities. The role is expanding from purely domestic advocacy to becoming key advisors in global arbitration and cross-border transactions.</w:t>
      </w:r>
    </w:p>
    <w:bookmarkEnd w:id="23"/>
    <w:bookmarkStart w:id="24" w:name="conclusion"/>
    <w:p>
      <w:pPr>
        <w:pStyle w:val="Heading2"/>
      </w:pPr>
      <w:r>
        <w:t xml:space="preserve">Conclusion</w:t>
      </w:r>
    </w:p>
    <w:p>
      <w:pPr>
        <w:pStyle w:val="FirstParagraph"/>
      </w:pPr>
      <w:r>
        <w:t xml:space="preserve">In conclusion, the identity of a</w:t>
      </w:r>
      <w:r>
        <w:t xml:space="preserve"> </w:t>
      </w:r>
      <w:r>
        <w:rPr>
          <w:bCs/>
          <w:b/>
        </w:rPr>
        <w:t xml:space="preserve">Lawyer</w:t>
      </w:r>
      <w:r>
        <w:t xml:space="preserve"> </w:t>
      </w:r>
      <w:r>
        <w:t xml:space="preserve">in</w:t>
      </w:r>
      <w:r>
        <w:t xml:space="preserve"> </w:t>
      </w:r>
      <w:r>
        <w:rPr>
          <w:bCs/>
          <w:b/>
        </w:rPr>
        <w:t xml:space="preserve">Singapore Singapore</w:t>
      </w:r>
      <w:r>
        <w:t xml:space="preserve"> </w:t>
      </w:r>
      <w:r>
        <w:t xml:space="preserve">is multifaceted, shaped by a blend of colonial heritage, modern efficiency, and multicultural sensitivity. It is a profession that demands intellectual rigor, ethical fortitude, and cultural empathy. To practice law in this city-state is to participate in the maintenance of one of Asia’s most stable and prosperous societies. The reflection on this journey reveals that being a lawyer here is not merely a career choice but a vocation dedicated to upholding justice within a highly specialized community. As</w:t>
      </w:r>
      <w:r>
        <w:t xml:space="preserve"> </w:t>
      </w:r>
      <w:r>
        <w:rPr>
          <w:bCs/>
          <w:b/>
        </w:rPr>
        <w:t xml:space="preserve">Singapore Singapore</w:t>
      </w:r>
      <w:r>
        <w:t xml:space="preserve"> </w:t>
      </w:r>
      <w:r>
        <w:t xml:space="preserve">continues to evolve, so too will its lawyers, tasked with ensuring that the law remains both relevant and responsive to the needs of its people.</w:t>
      </w:r>
    </w:p>
    <w:p>
      <w:pPr>
        <w:pStyle w:val="BodyText"/>
      </w:pPr>
      <w:r>
        <w:t xml:space="preserve">© 2023 Reflection Paper on Legal Practice.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Legal Profession in Singapore</dc:title>
  <dc:creator/>
  <dc:language>en</dc:language>
  <cp:keywords/>
  <dcterms:created xsi:type="dcterms:W3CDTF">2026-07-29T14:05:11Z</dcterms:created>
  <dcterms:modified xsi:type="dcterms:W3CDTF">2026-07-29T14:05:11Z</dcterms:modified>
</cp:coreProperties>
</file>

<file path=docProps/custom.xml><?xml version="1.0" encoding="utf-8"?>
<Properties xmlns="http://schemas.openxmlformats.org/officeDocument/2006/custom-properties" xmlns:vt="http://schemas.openxmlformats.org/officeDocument/2006/docPropsVTypes"/>
</file>