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Spain,</w:t>
      </w:r>
      <w:r>
        <w:t xml:space="preserve"> </w:t>
      </w:r>
      <w:r>
        <w:t xml:space="preserve">Barcelona</w:t>
      </w:r>
    </w:p>
    <w:bookmarkStart w:id="26" w:name="X47dba9f8aa3458d416c6ac40ffa71736a5fc9c9"/>
    <w:p>
      <w:pPr>
        <w:pStyle w:val="Heading1"/>
      </w:pPr>
      <w:r>
        <w:t xml:space="preserve">The Intersection of Justice and Culture: A Reflection on the Lawyer in Spain, Barcelona</w:t>
      </w:r>
    </w:p>
    <w:p>
      <w:pPr>
        <w:pStyle w:val="FirstParagraph"/>
      </w:pPr>
      <w:r>
        <w:t xml:space="preserve">The profession of a lawyer is universally recognized as a pillar of societal stability, yet its manifestation is deeply contingent upon the cultural, historical, and legal frameworks of the specific jurisdiction in which it operates. To reflect upon the role of a</w:t>
      </w:r>
      <w:r>
        <w:t xml:space="preserve"> </w:t>
      </w:r>
      <w:r>
        <w:rPr>
          <w:bCs/>
          <w:b/>
        </w:rPr>
        <w:t xml:space="preserve">Lawyer</w:t>
      </w:r>
      <w:r>
        <w:t xml:space="preserve"> </w:t>
      </w:r>
      <w:r>
        <w:t xml:space="preserve">within the specific context of</w:t>
      </w:r>
      <w:r>
        <w:t xml:space="preserve"> </w:t>
      </w:r>
      <w:r>
        <w:rPr>
          <w:bCs/>
          <w:b/>
        </w:rPr>
        <w:t xml:space="preserve">Spain</w:t>
      </w:r>
      <w:r>
        <w:t xml:space="preserve">, and more particularly within its vibrant economic and cultural hub,</w:t>
      </w:r>
      <w:r>
        <w:t xml:space="preserve"> </w:t>
      </w:r>
      <w:r>
        <w:rPr>
          <w:bCs/>
          <w:b/>
        </w:rPr>
        <w:t xml:space="preserve">Barcelona</w:t>
      </w:r>
      <w:r>
        <w:t xml:space="preserve">, requires an understanding that transcends mere statutory knowledge. It demands an appreciation for the unique synthesis of Roman law traditions, Catalan civil identity, and modern European commercial dynamics. This reflection paper explores the multifaceted nature of legal practice in this dynamic region, highlighting how geography influences jurisprudence and how individual legal professionals navigate the complexities of justice in a multicultural environment.</w:t>
      </w:r>
    </w:p>
    <w:bookmarkStart w:id="20" w:name="Xe8bc1e689ce7634c2665466d85dc636516409a4"/>
    <w:p>
      <w:pPr>
        <w:pStyle w:val="Heading2"/>
      </w:pPr>
      <w:r>
        <w:t xml:space="preserve">The Historical Weight: Civil Law Tradition</w:t>
      </w:r>
    </w:p>
    <w:p>
      <w:pPr>
        <w:pStyle w:val="FirstParagraph"/>
      </w:pPr>
      <w:r>
        <w:t xml:space="preserve">In</w:t>
      </w:r>
      <w:r>
        <w:t xml:space="preserve"> </w:t>
      </w:r>
      <w:r>
        <w:rPr>
          <w:bCs/>
          <w:b/>
        </w:rPr>
        <w:t xml:space="preserve">Spain</w:t>
      </w:r>
      <w:r>
        <w:t xml:space="preserve">, as in much of continental Europe, the legal system is rooted in the Civil Law tradition. Unlike the Common Law systems found in Anglo-Saxon countries, where precedent plays a dominant role, Spanish law relies heavily on codified statutes. For a</w:t>
      </w:r>
      <w:r>
        <w:t xml:space="preserve"> </w:t>
      </w:r>
      <w:r>
        <w:rPr>
          <w:bCs/>
          <w:b/>
        </w:rPr>
        <w:t xml:space="preserve">Lawyer</w:t>
      </w:r>
      <w:r>
        <w:t xml:space="preserve"> </w:t>
      </w:r>
      <w:r>
        <w:t xml:space="preserve">practicing here, this means that mastery of codes—the Civil Code, the Penal Code, and various procedural laws—is not merely an academic exercise but the primary tool of advocacy. However, when one steps into</w:t>
      </w:r>
      <w:r>
        <w:t xml:space="preserve"> </w:t>
      </w:r>
      <w:r>
        <w:rPr>
          <w:bCs/>
          <w:b/>
        </w:rPr>
        <w:t xml:space="preserve">Barcelona</w:t>
      </w:r>
      <w:r>
        <w:t xml:space="preserve">, this general framework takes on a distinct hue. Catalonia possesses its own civil legislation (the Catalan Civil Code), which coexists with Spanish state law in certain areas such as family law and succession. Consequently, a proficient lawyer in Barcelona must possess a dual competency: they must be well-versed in the overarching Spanish legal structure while simultaneously navigating the nuances of regional Catalan civil law. This duality adds a layer of complexity to legal practice that is unique to this part of</w:t>
      </w:r>
      <w:r>
        <w:t xml:space="preserve"> </w:t>
      </w:r>
      <w:r>
        <w:rPr>
          <w:bCs/>
          <w:b/>
        </w:rPr>
        <w:t xml:space="preserve">Spain</w:t>
      </w:r>
      <w:r>
        <w:t xml:space="preserve">.</w:t>
      </w:r>
    </w:p>
    <w:bookmarkEnd w:id="20"/>
    <w:bookmarkStart w:id="21" w:name="X7dd3f92b5a4f664b208a4e7056d6cdc202caa1d"/>
    <w:p>
      <w:pPr>
        <w:pStyle w:val="Heading2"/>
      </w:pPr>
      <w:r>
        <w:t xml:space="preserve">The Economic Engine: Commercial Law and Innovation</w:t>
      </w:r>
    </w:p>
    <w:p>
      <w:pPr>
        <w:pStyle w:val="FirstParagraph"/>
      </w:pPr>
      <w:r>
        <w:rPr>
          <w:bCs/>
          <w:b/>
        </w:rPr>
        <w:t xml:space="preserve">Barcelona</w:t>
      </w:r>
      <w:r>
        <w:t xml:space="preserve"> </w:t>
      </w:r>
      <w:r>
        <w:t xml:space="preserve">is not only a cultural capital but also a significant economic engine for the Mediterranean region. It serves as a gateway between Europe, Latin America, and Africa. This strategic positioning creates a high demand for lawyers specializing in international trade, corporate law, intellectual property, and technology sectors. The reflection on the role of the</w:t>
      </w:r>
      <w:r>
        <w:t xml:space="preserve"> </w:t>
      </w:r>
      <w:r>
        <w:rPr>
          <w:bCs/>
          <w:b/>
        </w:rPr>
        <w:t xml:space="preserve">Lawyer</w:t>
      </w:r>
      <w:r>
        <w:t xml:space="preserve"> </w:t>
      </w:r>
      <w:r>
        <w:t xml:space="preserve">in this city must acknowledge their function not just as litigators but as facilitators of commerce. In Barcelona’s bustling business districts like 22@ (the innovation district), lawyers are integral to startup ecosystems, venture capital funding rounds, and cross-border mergers.</w:t>
      </w:r>
    </w:p>
    <w:p>
      <w:pPr>
        <w:pStyle w:val="BodyText"/>
      </w:pPr>
      <w:r>
        <w:t xml:space="preserve">The modern lawyer in</w:t>
      </w:r>
      <w:r>
        <w:t xml:space="preserve"> </w:t>
      </w:r>
      <w:r>
        <w:rPr>
          <w:bCs/>
          <w:b/>
        </w:rPr>
        <w:t xml:space="preserve">Spain</w:t>
      </w:r>
      <w:r>
        <w:t xml:space="preserve">, particularly in a cosmopolitan center like</w:t>
      </w:r>
      <w:r>
        <w:t xml:space="preserve"> </w:t>
      </w:r>
      <w:r>
        <w:rPr>
          <w:bCs/>
          <w:b/>
        </w:rPr>
        <w:t xml:space="preserve">Barcelona</w:t>
      </w:r>
      <w:r>
        <w:t xml:space="preserve">, is increasingly expected to be a strategic advisor. The ability to provide commercial solutions rather than just legal risks is paramount. This shift reflects the global trend of law firms evolving into comprehensive business consultancies. For instance, advising foreign investors entering the Spanish market requires more than knowledge of tax codes; it demands an understanding of local labor laws, regulatory hurdles, and cultural business etiquette specific to Catalonia.</w:t>
      </w:r>
    </w:p>
    <w:bookmarkEnd w:id="21"/>
    <w:bookmarkStart w:id="22" w:name="X3f64e341b03b9035aa4be8b89bf55d6676ce37c"/>
    <w:p>
      <w:pPr>
        <w:pStyle w:val="Heading2"/>
      </w:pPr>
      <w:r>
        <w:t xml:space="preserve">Cultural Identity and Linguistic Diversity</w:t>
      </w:r>
    </w:p>
    <w:p>
      <w:pPr>
        <w:pStyle w:val="FirstParagraph"/>
      </w:pPr>
      <w:r>
        <w:t xml:space="preserve">A defining characteristic of legal practice in</w:t>
      </w:r>
      <w:r>
        <w:t xml:space="preserve"> </w:t>
      </w:r>
      <w:r>
        <w:rPr>
          <w:bCs/>
          <w:b/>
        </w:rPr>
        <w:t xml:space="preserve">Barcelona</w:t>
      </w:r>
      <w:r>
        <w:t xml:space="preserve"> </w:t>
      </w:r>
      <w:r>
        <w:t xml:space="preserve">is linguistic diversity. While Spanish (Castilian) is the official language of the state, Catalan is co-official in Catalonia. In many administrative and judicial matters within</w:t>
      </w:r>
      <w:r>
        <w:t xml:space="preserve"> </w:t>
      </w:r>
      <w:r>
        <w:rPr>
          <w:bCs/>
          <w:b/>
        </w:rPr>
        <w:t xml:space="preserve">Spain</w:t>
      </w:r>
      <w:r>
        <w:t xml:space="preserve">, particularly at the regional level, proceedings may occur in Catalan. A</w:t>
      </w:r>
      <w:r>
        <w:t xml:space="preserve"> </w:t>
      </w:r>
      <w:r>
        <w:rPr>
          <w:bCs/>
          <w:b/>
        </w:rPr>
        <w:t xml:space="preserve">Lawyer</w:t>
      </w:r>
      <w:r>
        <w:t xml:space="preserve"> </w:t>
      </w:r>
      <w:r>
        <w:t xml:space="preserve">operating effectively in this environment must often be bilingual or trilingual (including English for international clients). This linguistic requirement is not merely practical but also symbolic of respect for local identity.</w:t>
      </w:r>
    </w:p>
    <w:p>
      <w:pPr>
        <w:pStyle w:val="BodyText"/>
      </w:pPr>
      <w:r>
        <w:t xml:space="preserve">The reflection on the lawyer’s role here involves an ethical and professional consideration of cultural sensitivity. Clients in Barcelona may have strong regional identities that influence their expectations of justice and administration. The legal professional must navigate these sentiments with care, ensuring that legal advice is delivered with an understanding of the socio-political context. This is especially relevant given the historical political tensions regarding autonomy within</w:t>
      </w:r>
      <w:r>
        <w:t xml:space="preserve"> </w:t>
      </w:r>
      <w:r>
        <w:rPr>
          <w:bCs/>
          <w:b/>
        </w:rPr>
        <w:t xml:space="preserve">Spain</w:t>
      </w:r>
      <w:r>
        <w:t xml:space="preserve">. A lawyer in this region is often aware that law does not exist in a vacuum; it intersects deeply with questions of identity and self-determination.</w:t>
      </w:r>
    </w:p>
    <w:bookmarkEnd w:id="22"/>
    <w:bookmarkStart w:id="23" w:name="X3747f18b37fad9ecbc25916815a93faab1b58a4"/>
    <w:p>
      <w:pPr>
        <w:pStyle w:val="Heading2"/>
      </w:pPr>
      <w:r>
        <w:t xml:space="preserve">Access to Justice and Social Responsibility</w:t>
      </w:r>
    </w:p>
    <w:p>
      <w:pPr>
        <w:pStyle w:val="FirstParagraph"/>
      </w:pPr>
      <w:r>
        <w:t xml:space="preserve">Beyond the corporate sphere, the role of the</w:t>
      </w:r>
      <w:r>
        <w:t xml:space="preserve"> </w:t>
      </w:r>
      <w:r>
        <w:rPr>
          <w:bCs/>
          <w:b/>
        </w:rPr>
        <w:t xml:space="preserve">Lawyer</w:t>
      </w:r>
      <w:r>
        <w:t xml:space="preserve"> </w:t>
      </w:r>
      <w:r>
        <w:t xml:space="preserve">in</w:t>
      </w:r>
      <w:r>
        <w:t xml:space="preserve"> </w:t>
      </w:r>
      <w:r>
        <w:rPr>
          <w:bCs/>
          <w:b/>
        </w:rPr>
        <w:t xml:space="preserve">Barcelona</w:t>
      </w:r>
      <w:r>
        <w:t xml:space="preserve">, as elsewhere, is tied to the principle of access to justice. Spain has a robust system of legal aid for those who cannot afford representation, but bureaucratic hurdles can sometimes impede this right. In a city with significant socioeconomic disparities between wealthy districts and marginalized neighborhoods, lawyers are often at the forefront of advocating for housing rights, labor protections, and immigration issues.</w:t>
      </w:r>
    </w:p>
    <w:p>
      <w:pPr>
        <w:pStyle w:val="BodyText"/>
      </w:pPr>
      <w:r>
        <w:t xml:space="preserve">Reflection on this aspect reveals the lawyer’s duty as a public servant. In</w:t>
      </w:r>
      <w:r>
        <w:t xml:space="preserve"> </w:t>
      </w:r>
      <w:r>
        <w:rPr>
          <w:bCs/>
          <w:b/>
        </w:rPr>
        <w:t xml:space="preserve">Spain</w:t>
      </w:r>
      <w:r>
        <w:t xml:space="preserve">, there is a strong tradition of professional associations (Colegios de Abogados) that regulate ethics and promote pro bono work. In Barcelona, these associations are active in supporting legal clinics and educational programs that empower vulnerable populations. The modern lawyer is increasingly expected to engage in social impact litigation, using the law as a tool for social change rather than solely for private gain. This aligns with the broader European emphasis on human rights and fundamental freedoms.</w:t>
      </w:r>
    </w:p>
    <w:bookmarkEnd w:id="23"/>
    <w:bookmarkStart w:id="24" w:name="X4447090388ab006f22754657e138a3fe17abc1a"/>
    <w:p>
      <w:pPr>
        <w:pStyle w:val="Heading2"/>
      </w:pPr>
      <w:r>
        <w:t xml:space="preserve">The Impact of Technology and Globalization</w:t>
      </w:r>
    </w:p>
    <w:p>
      <w:pPr>
        <w:pStyle w:val="FirstParagraph"/>
      </w:pPr>
      <w:r>
        <w:t xml:space="preserve">The digital transformation of the legal sector has impacted</w:t>
      </w:r>
      <w:r>
        <w:t xml:space="preserve"> </w:t>
      </w:r>
      <w:r>
        <w:rPr>
          <w:bCs/>
          <w:b/>
        </w:rPr>
        <w:t xml:space="preserve">Barcelona</w:t>
      </w:r>
      <w:r>
        <w:t xml:space="preserve"> </w:t>
      </w:r>
      <w:r>
        <w:t xml:space="preserve">significantly. The rise of legaltech startups in</w:t>
      </w:r>
      <w:r>
        <w:t xml:space="preserve"> </w:t>
      </w:r>
      <w:r>
        <w:rPr>
          <w:bCs/>
          <w:b/>
        </w:rPr>
        <w:t xml:space="preserve">Spain</w:t>
      </w:r>
      <w:r>
        <w:t xml:space="preserve"> </w:t>
      </w:r>
      <w:r>
        <w:t xml:space="preserve">is challenging traditional methods of practice. Lawyers are now expected to be technologically literate, utilizing cloud-based document management, virtual court hearings, and AI-driven research tools. This technological integration enhances efficiency but also raises questions about data privacy and the digital divide in access to justice.</w:t>
      </w:r>
    </w:p>
    <w:p>
      <w:pPr>
        <w:pStyle w:val="BodyText"/>
      </w:pPr>
      <w:r>
        <w:t xml:space="preserve">Barcelona a hub for international law firms. These firms bring different legal cultures into the local arena, creating a hybrid environment where Civil Law traditions meet Common Law practices. A lawyer in this setting must be adaptable, capable of bridging different legal mindsets to serve multinational clients. This cross-cultural competency is perhaps the most defining feature of contemporary legal practice in</w:t>
      </w:r>
      <w:r>
        <w:t xml:space="preserve"> </w:t>
      </w:r>
      <w:r>
        <w:rPr>
          <w:bCs/>
          <w:b/>
        </w:rPr>
        <w:t xml:space="preserve">Spain</w:t>
      </w:r>
      <w:r>
        <w:t xml:space="preserve">.</w:t>
      </w:r>
    </w:p>
    <w:bookmarkEnd w:id="24"/>
    <w:bookmarkStart w:id="25" w:name="conclusion"/>
    <w:p>
      <w:pPr>
        <w:pStyle w:val="Heading2"/>
      </w:pPr>
      <w:r>
        <w:t xml:space="preserve">Conclusion</w:t>
      </w:r>
    </w:p>
    <w:p>
      <w:pPr>
        <w:pStyle w:val="FirstParagraph"/>
      </w:pPr>
      <w:r>
        <w:t xml:space="preserve">In conclusion, the reflection on the role of a</w:t>
      </w:r>
      <w:r>
        <w:t xml:space="preserve"> </w:t>
      </w:r>
      <w:r>
        <w:rPr>
          <w:bCs/>
          <w:b/>
        </w:rPr>
        <w:t xml:space="preserve">Lawyer</w:t>
      </w:r>
      <w:r>
        <w:t xml:space="preserve"> </w:t>
      </w:r>
      <w:r>
        <w:t xml:space="preserve">in</w:t>
      </w:r>
      <w:r>
        <w:t xml:space="preserve"> </w:t>
      </w:r>
      <w:r>
        <w:rPr>
          <w:bCs/>
          <w:b/>
        </w:rPr>
        <w:t xml:space="preserve">Spain</w:t>
      </w:r>
      <w:r>
        <w:t xml:space="preserve">, specifically within the context of</w:t>
      </w:r>
    </w:p>
    <w:p>
      <w:pPr>
        <w:pStyle w:val="BodyText"/>
      </w:pPr>
      <w:r>
        <w:t xml:space="preserve">Barcelona, reveals a profession that is both deeply rooted in tradition and dynamically evolving. It is a role that requires mastery of complex civil codes, sensitivity to regional Catalan identity, linguistic versatility, and adaptability to global business trends. The lawyer in this vibrant city is not just an interpreter of statutes but a cultural mediator and a strategic partner in commerce. As</w:t>
      </w:r>
      <w:r>
        <w:t xml:space="preserve"> </w:t>
      </w:r>
      <w:r>
        <w:rPr>
          <w:bCs/>
          <w:b/>
        </w:rPr>
        <w:t xml:space="preserve">Spain</w:t>
      </w:r>
      <w:r>
        <w:t xml:space="preserve"> </w:t>
      </w:r>
      <w:r>
        <w:t xml:space="preserve">continues to integrate further into the European Union and the global economy, the demands on legal professionals will only increase. Yet, the core mission remains constant: to uphold justice, protect rights, and facilitate order in a complex society. Understanding this unique interplay of law, culture, and commerce is essential for anyone seeking to appreciate or engage with the legal landscape of</w:t>
      </w:r>
      <w:r>
        <w:t xml:space="preserve"> </w:t>
      </w:r>
      <w:r>
        <w:rPr>
          <w:bCs/>
          <w:b/>
        </w:rPr>
        <w:t xml:space="preserve">Barcelona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Lawyer in Spain, Barcelona</dc:title>
  <dc:creator/>
  <dc:language>en</dc:language>
  <cp:keywords/>
  <dcterms:created xsi:type="dcterms:W3CDTF">2026-07-29T08:39:04Z</dcterms:created>
  <dcterms:modified xsi:type="dcterms:W3CDTF">2026-07-29T08:39:04Z</dcterms:modified>
</cp:coreProperties>
</file>

<file path=docProps/custom.xml><?xml version="1.0" encoding="utf-8"?>
<Properties xmlns="http://schemas.openxmlformats.org/officeDocument/2006/custom-properties" xmlns:vt="http://schemas.openxmlformats.org/officeDocument/2006/docPropsVTypes"/>
</file>