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Turkey,</w:t>
      </w:r>
      <w:r>
        <w:t xml:space="preserve"> </w:t>
      </w:r>
      <w:r>
        <w:t xml:space="preserve">Ankara</w:t>
      </w:r>
    </w:p>
    <w:bookmarkStart w:id="25" w:name="Xb412112840dd20c4c64752f25723a166fe47b39"/>
    <w:p>
      <w:pPr>
        <w:pStyle w:val="Heading1"/>
      </w:pPr>
      <w:r>
        <w:t xml:space="preserve">A Reflection on the Profession of a Lawyer in Turkey, Ankara</w:t>
      </w:r>
    </w:p>
    <w:p>
      <w:pPr>
        <w:pStyle w:val="FirstParagraph"/>
      </w:pPr>
      <w:r>
        <w:t xml:space="preserve">The pursuit of justice is a universal human endeavor, yet its application is deeply rooted in the specific cultural, historical, and legal soil of each nation. When reflecting on the role of a</w:t>
      </w:r>
      <w:r>
        <w:t xml:space="preserve"> </w:t>
      </w:r>
      <w:r>
        <w:rPr>
          <w:bCs/>
          <w:b/>
        </w:rPr>
        <w:t xml:space="preserve">Lawyer</w:t>
      </w:r>
      <w:r>
        <w:t xml:space="preserve">, one cannot simply view it as an abstract concept; it must be contextualized within the bustling capital city of Ankara in Turkey. This reflection seeks to explore the multifaceted identity, responsibilities, and challenges inherent to practicing law in this dynamic metropolis. To understand what it means to be a</w:t>
      </w:r>
      <w:r>
        <w:t xml:space="preserve"> </w:t>
      </w:r>
      <w:r>
        <w:rPr>
          <w:bCs/>
          <w:b/>
        </w:rPr>
        <w:t xml:space="preserve">Lawyer</w:t>
      </w:r>
      <w:r>
        <w:t xml:space="preserve"> </w:t>
      </w:r>
      <w:r>
        <w:t xml:space="preserve">in</w:t>
      </w:r>
      <w:r>
        <w:t xml:space="preserve"> </w:t>
      </w:r>
      <w:r>
        <w:rPr>
          <w:bCs/>
          <w:b/>
        </w:rPr>
        <w:t xml:space="preserve">Turkey</w:t>
      </w:r>
      <w:r>
        <w:t xml:space="preserve">, specifically within the administrative heart of</w:t>
      </w:r>
      <w:r>
        <w:t xml:space="preserve"> </w:t>
      </w:r>
      <w:r>
        <w:rPr>
          <w:bCs/>
          <w:b/>
        </w:rPr>
        <w:t xml:space="preserve">Ankara</w:t>
      </w:r>
      <w:r>
        <w:t xml:space="preserve">, is to engage with a complex tapestry woven from Ottoman traditions, modern secular reforms, and the pressing demands of contemporary European integration.</w:t>
      </w:r>
    </w:p>
    <w:bookmarkStart w:id="20" w:name="Xf8a58776c335207a6405e6719aa90b5df2ef2c2"/>
    <w:p>
      <w:pPr>
        <w:pStyle w:val="Heading2"/>
      </w:pPr>
      <w:r>
        <w:t xml:space="preserve">The Historical Weight and Institutional Context</w:t>
      </w:r>
    </w:p>
    <w:p>
      <w:pPr>
        <w:pStyle w:val="FirstParagraph"/>
      </w:pPr>
      <w:r>
        <w:t xml:space="preserve">Ankara is not merely a geographic location; it is the symbol of modern Turkey. Established as the capital during the War of Independence, it represents a break from tradition and an embrace of republicanism. Consequently, for any</w:t>
      </w:r>
      <w:r>
        <w:t xml:space="preserve"> </w:t>
      </w:r>
      <w:r>
        <w:rPr>
          <w:bCs/>
          <w:b/>
        </w:rPr>
        <w:t xml:space="preserve">Lawyer</w:t>
      </w:r>
      <w:r>
        <w:t xml:space="preserve"> </w:t>
      </w:r>
      <w:r>
        <w:t xml:space="preserve">operating in this city, there is an inherent awareness that their profession serves as one of the pillars holding up this new national identity. The legal system in Turkey follows a civil law tradition heavily influenced by Swiss and German codes. For a practitioner in Ankara, mastering these codified laws is the baseline requirement. However, beyond the statutes lies a profound historical layer. The transition from an empire to a nation-state created unique legal challenges that still resonate today.</w:t>
      </w:r>
    </w:p>
    <w:p>
      <w:pPr>
        <w:pStyle w:val="BodyText"/>
      </w:pPr>
      <w:r>
        <w:t xml:space="preserve">The reflection here is on continuity versus change. A</w:t>
      </w:r>
      <w:r>
        <w:t xml:space="preserve"> </w:t>
      </w:r>
      <w:r>
        <w:rPr>
          <w:bCs/>
          <w:b/>
        </w:rPr>
        <w:t xml:space="preserve">Lawyer</w:t>
      </w:r>
      <w:r>
        <w:t xml:space="preserve"> </w:t>
      </w:r>
      <w:r>
        <w:t xml:space="preserve">in Ankara often finds themselves bridging gaps between older societal norms and modern statutory requirements. The city’s courts, including the Supreme Courts of Appeals and the Constitutional Court which are located in or heavily influenced by capital jurisdiction, set precedents that affect the entire nation. Therefore, a lawyer here is not just an advocate for individual clients but potentially a shaper of national jurisprudence. The atmosphere in Ankara is one of bureaucratic gravity; it is where legislation originates. This gives lawyers in the city a unique vantage point to observe how laws are crafted and how they impact society before those impacts are felt fully in provincial regions.</w:t>
      </w:r>
    </w:p>
    <w:bookmarkEnd w:id="20"/>
    <w:bookmarkStart w:id="21" w:name="X33207bdca0cfdefd9ca11db0a5b0206e77eda26"/>
    <w:p>
      <w:pPr>
        <w:pStyle w:val="Heading2"/>
      </w:pPr>
      <w:r>
        <w:t xml:space="preserve">The Cultural Interplay: Tradition vs. Modernity</w:t>
      </w:r>
    </w:p>
    <w:p>
      <w:pPr>
        <w:pStyle w:val="FirstParagraph"/>
      </w:pPr>
      <w:r>
        <w:t xml:space="preserve">In</w:t>
      </w:r>
      <w:r>
        <w:t xml:space="preserve"> </w:t>
      </w:r>
      <w:r>
        <w:rPr>
          <w:bCs/>
          <w:b/>
        </w:rPr>
        <w:t xml:space="preserve">Turkey</w:t>
      </w:r>
      <w:r>
        <w:t xml:space="preserve">, particularly in its capital, the intersection of religion and state is a frequent subject of legal scrutiny. As a</w:t>
      </w:r>
      <w:r>
        <w:t xml:space="preserve"> </w:t>
      </w:r>
      <w:r>
        <w:rPr>
          <w:bCs/>
          <w:b/>
        </w:rPr>
        <w:t xml:space="preserve">Lawyer</w:t>
      </w:r>
      <w:r>
        <w:t xml:space="preserve">, navigating cases that involve family law, inheritance, or public sphere regulations requires more than just legal knowledge; it demands cultural sensitivity. Ankara is a melting pot where secular urbanites mix with conservative populations from across Anatolia who have migrated to the capital for work and education.</w:t>
      </w:r>
    </w:p>
    <w:p>
      <w:pPr>
        <w:pStyle w:val="BodyText"/>
      </w:pPr>
      <w:r>
        <w:t xml:space="preserve">This demographic diversity creates a fertile ground for legal disputes that are deeply personal yet politically charged. Reflecting on this, one realizes that the role of the</w:t>
      </w:r>
      <w:r>
        <w:t xml:space="preserve"> </w:t>
      </w:r>
      <w:r>
        <w:rPr>
          <w:bCs/>
          <w:b/>
        </w:rPr>
        <w:t xml:space="preserve">Lawyer</w:t>
      </w:r>
      <w:r>
        <w:t xml:space="preserve"> </w:t>
      </w:r>
      <w:r>
        <w:t xml:space="preserve">extends into conflict mediation and social stabilization. When representing clients in Ankara, lawyers often deal with cases involving headscarf bans in universities or public institutions, freedom of expression against backdrop censorship laws, or commercial disputes arising from rapid urbanization. The lawyer must remain neutral yet empathetic, understanding that for their client, the law is not just a set of rules but a matter of identity and dignity. This cultural nuance is specific to the Turkish context and highlights why local experience in</w:t>
      </w:r>
      <w:r>
        <w:t xml:space="preserve"> </w:t>
      </w:r>
      <w:r>
        <w:rPr>
          <w:bCs/>
          <w:b/>
        </w:rPr>
        <w:t xml:space="preserve">Ankara</w:t>
      </w:r>
      <w:r>
        <w:t xml:space="preserve"> </w:t>
      </w:r>
      <w:r>
        <w:t xml:space="preserve">is invaluable.</w:t>
      </w:r>
    </w:p>
    <w:bookmarkEnd w:id="21"/>
    <w:bookmarkStart w:id="22" w:name="X15cb9e877ebb0a81fc88e9bd5852120770ea62a"/>
    <w:p>
      <w:pPr>
        <w:pStyle w:val="Heading2"/>
      </w:pPr>
      <w:r>
        <w:t xml:space="preserve">The Professional Challenges in a Capital City</w:t>
      </w:r>
    </w:p>
    <w:p>
      <w:pPr>
        <w:pStyle w:val="FirstParagraph"/>
      </w:pPr>
      <w:r>
        <w:t xml:space="preserve">The practice of law in</w:t>
      </w:r>
      <w:r>
        <w:t xml:space="preserve"> </w:t>
      </w:r>
      <w:r>
        <w:rPr>
          <w:bCs/>
          <w:b/>
        </w:rPr>
        <w:t xml:space="preserve">Turkey</w:t>
      </w:r>
      <w:r>
        <w:t xml:space="preserve">, especially within the high-pressure environment of</w:t>
      </w:r>
    </w:p>
    <w:p>
      <w:pPr>
        <w:pStyle w:val="BodyText"/>
      </w:pPr>
      <w:r>
        <w:t xml:space="preserve">Ankara, comes with distinct professional hurdles. The volume of cases in capital courts is immense. Administrative procedures can be labyrinthine, and delays are common due to systemic backlogs. For a young lawyer just beginning their career, the learning curve is steep. They must learn to manage high caseloads while maintaining ethical standards.</w:t>
      </w:r>
    </w:p>
    <w:p>
      <w:pPr>
        <w:pStyle w:val="BodyText"/>
      </w:pPr>
      <w:r>
        <w:t xml:space="preserve">Furthermore, the relationship between the legal profession and political power in Turkey has been a subject of intense debate in recent years. Lawyers often find themselves at the forefront of human rights issues, representing journalists, academics, or activists whose freedoms are under threat. This aspect of being a</w:t>
      </w:r>
      <w:r>
        <w:t xml:space="preserve"> </w:t>
      </w:r>
      <w:r>
        <w:rPr>
          <w:bCs/>
          <w:b/>
        </w:rPr>
        <w:t xml:space="preserve">Lawyer</w:t>
      </w:r>
      <w:r>
        <w:t xml:space="preserve"> </w:t>
      </w:r>
      <w:r>
        <w:t xml:space="preserve">in Ankara requires immense courage and resilience. It demands an unwavering commitment to the rule of law even when political winds shift direction rapidly. The reflection here is somber: the lawyer’s role is not just about winning cases but about defending constitutional rights against potential overreach. This tension defines much of the contemporary legal landscape in Turkey, making it a challenging yet crucial profession.</w:t>
      </w:r>
    </w:p>
    <w:bookmarkEnd w:id="22"/>
    <w:bookmarkStart w:id="23" w:name="Xb4bf8c600ac6e3a353a9c10bf6a974d24e7c277"/>
    <w:p>
      <w:pPr>
        <w:pStyle w:val="Heading2"/>
      </w:pPr>
      <w:r>
        <w:t xml:space="preserve">International Dimensions and Future Outlook</w:t>
      </w:r>
    </w:p>
    <w:p>
      <w:pPr>
        <w:pStyle w:val="FirstParagraph"/>
      </w:pPr>
      <w:r>
        <w:t xml:space="preserve">Ankara serves as a diplomatic hub, hosting numerous embassies and international organizations. Consequently, there is a growing sphere of international law practiced within the city. A modern</w:t>
      </w:r>
      <w:r>
        <w:t xml:space="preserve"> </w:t>
      </w:r>
      <w:r>
        <w:rPr>
          <w:bCs/>
          <w:b/>
        </w:rPr>
        <w:t xml:space="preserve">Lawyer</w:t>
      </w:r>
      <w:r>
        <w:t xml:space="preserve"> </w:t>
      </w:r>
      <w:r>
        <w:t xml:space="preserve">in Ankara must often contend with cross-border issues, including international trade disputes, extradition treaties between</w:t>
      </w:r>
      <w:r>
        <w:t xml:space="preserve"> </w:t>
      </w:r>
      <w:r>
        <w:rPr>
          <w:bCs/>
          <w:b/>
        </w:rPr>
        <w:t xml:space="preserve">Turkey</w:t>
      </w:r>
      <w:r>
        <w:t xml:space="preserve"> </w:t>
      </w:r>
      <w:r>
        <w:t xml:space="preserve">and European nations or the US, and human rights appeals at the European Court of Human Rights.</w:t>
      </w:r>
    </w:p>
    <w:p>
      <w:pPr>
        <w:pStyle w:val="BodyText"/>
      </w:pPr>
      <w:r>
        <w:t xml:space="preserve">This global connectivity adds another layer to the profession. Lawyers are increasingly expected to be bilingual and bicultural, able to navigate both Turkish civil law codes and international conventions. As Turkey continues its complex journey toward greater integration with Europe while maintaining its sovereign identity, lawyers will play a pivotal role in interpreting how these competing interests coexist. The future of the legal profession in Ankara looks toward specialization—more focus on intellectual property, cyber law, and international arbitration.</w:t>
      </w:r>
    </w:p>
    <w:bookmarkEnd w:id="23"/>
    <w:bookmarkStart w:id="24" w:name="conclusion"/>
    <w:p>
      <w:pPr>
        <w:pStyle w:val="Heading2"/>
      </w:pPr>
      <w:r>
        <w:t xml:space="preserve">Conclusion</w:t>
      </w:r>
    </w:p>
    <w:p>
      <w:pPr>
        <w:pStyle w:val="FirstParagraph"/>
      </w:pPr>
      <w:r>
        <w:t xml:space="preserve">In conclusion, reflecting on the concept of a</w:t>
      </w:r>
      <w:r>
        <w:t xml:space="preserve"> </w:t>
      </w:r>
      <w:r>
        <w:rPr>
          <w:bCs/>
          <w:b/>
        </w:rPr>
        <w:t xml:space="preserve">Lawyer</w:t>
      </w:r>
      <w:r>
        <w:t xml:space="preserve"> </w:t>
      </w:r>
      <w:r>
        <w:t xml:space="preserve">within the context of</w:t>
      </w:r>
      <w:r>
        <w:t xml:space="preserve"> </w:t>
      </w:r>
      <w:r>
        <w:rPr>
          <w:bCs/>
          <w:b/>
        </w:rPr>
        <w:t xml:space="preserve">Turkey</w:t>
      </w:r>
      <w:r>
        <w:t xml:space="preserve">, specifically in its capital city of</w:t>
      </w:r>
    </w:p>
    <w:p>
      <w:pPr>
        <w:pStyle w:val="BodyText"/>
      </w:pPr>
      <w:r>
        <w:t xml:space="preserve">Ankara, reveals a profession that is as much about cultural stewardship and civic duty as it is about legal technicality. It is a role defined by resilience, requiring professionals to navigate a complex interplay of historical tradition, modern statutory requirements, and intense political dynamics. The lawyer in Ankara acts as a guardian of the republic’s legal framework, an advocate for individual rights amidst societal shifts, and occasionally, a defender of constitutional principles against state power. While the challenges are significant—ranging from bureaucratic delays to political pressure—the profession remains vital to the health of Turkish democracy. To be a lawyer here is to be actively engaged in the ongoing story of Turkey itself, ensuring that as the nation evolves, its legal structures remain robust, just, and responsive to the people they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Lawyer in Turkey, Ankara</dc:title>
  <dc:creator/>
  <dc:language>en</dc:language>
  <cp:keywords/>
  <dcterms:created xsi:type="dcterms:W3CDTF">2026-07-29T10:29:41Z</dcterms:created>
  <dcterms:modified xsi:type="dcterms:W3CDTF">2026-07-29T10:29:41Z</dcterms:modified>
</cp:coreProperties>
</file>

<file path=docProps/custom.xml><?xml version="1.0" encoding="utf-8"?>
<Properties xmlns="http://schemas.openxmlformats.org/officeDocument/2006/custom-properties" xmlns:vt="http://schemas.openxmlformats.org/officeDocument/2006/docPropsVTypes"/>
</file>