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Turkey</w:t>
      </w:r>
      <w:r>
        <w:t xml:space="preserve"> </w:t>
      </w:r>
      <w:r>
        <w:t xml:space="preserve">Istanbul</w:t>
      </w:r>
    </w:p>
    <w:bookmarkStart w:id="26" w:name="X6b5a74c87ff91863d5f28c558eeef2ae4076b0e"/>
    <w:p>
      <w:pPr>
        <w:pStyle w:val="Heading1"/>
      </w:pPr>
      <w:r>
        <w:t xml:space="preserve">The Legal Labyrinth and the Guardian of Justice:</w:t>
      </w:r>
      <w:r>
        <w:br/>
      </w:r>
      <w:r>
        <w:t xml:space="preserve">A Reflection Paper on the Lawyer in Turkey Istanbul</w:t>
      </w:r>
    </w:p>
    <w:p>
      <w:pPr>
        <w:pStyle w:val="FirstParagraph"/>
      </w:pPr>
      <w:r>
        <w:rPr>
          <w:bCs/>
          <w:b/>
        </w:rPr>
        <w:t xml:space="preserve">Date:</w:t>
      </w:r>
      <w:r>
        <w:t xml:space="preserve"> </w:t>
      </w:r>
      <w:r>
        <w:t xml:space="preserve">October 26, 2023</w:t>
      </w:r>
      <w:r>
        <w:br/>
      </w:r>
      <w:r>
        <w:rPr>
          <w:bCs/>
          <w:b/>
        </w:rPr>
        <w:t xml:space="preserve">Subject:</w:t>
      </w:r>
    </w:p>
    <w:bookmarkStart w:id="20" w:name="Xe55ebf4ed7de1caaea7023f100b1f7dbc03da43"/>
    <w:p>
      <w:pPr>
        <w:pStyle w:val="Heading2"/>
      </w:pPr>
      <w:r>
        <w:t xml:space="preserve">I. Introduction: The Convergence of History and Modernity</w:t>
      </w:r>
    </w:p>
    <w:p>
      <w:pPr>
        <w:pStyle w:val="FirstParagraph"/>
      </w:pPr>
      <w:r>
        <w:t xml:space="preserve">To understand the role of a</w:t>
      </w:r>
      <w:r>
        <w:t xml:space="preserve"> </w:t>
      </w:r>
      <w:r>
        <w:t xml:space="preserve">Lawyer</w:t>
      </w:r>
      <w:r>
        <w:t xml:space="preserve"> </w:t>
      </w:r>
      <w:r>
        <w:t xml:space="preserve">in the contemporary era, one must first contextualize the specific geographical and socio-political landscape in which they operate. This reflection paper focuses specifically on</w:t>
      </w:r>
      <w:r>
        <w:t xml:space="preserve"> </w:t>
      </w:r>
      <w:r>
        <w:t xml:space="preserve">Turkey Istanbul</w:t>
      </w:r>
      <w:r>
        <w:t xml:space="preserve">, a city that serves not merely as an economic hub but as the cultural and judicial heart of a nation poised between East and West. Istanbul is a city of profound contradictions; it is where ancient Byzantine walls meet modern skyscrapers, and where secular republican ideals coexist with deep-rooted traditional values. In such a complex environment, the figure of the lawyer transcends the conventional definition of a legal practitioner advising clients on rights and obligations. Instead, in</w:t>
      </w:r>
      <w:r>
        <w:t xml:space="preserve"> </w:t>
      </w:r>
      <w:r>
        <w:t xml:space="preserve">Turkey Istanbul</w:t>
      </w:r>
      <w:r>
        <w:t xml:space="preserve">, the lawyer becomes a pivotal actor in navigating the intricate interplay between international standards, domestic statutory law, and historical precedent.</w:t>
      </w:r>
    </w:p>
    <w:p>
      <w:pPr>
        <w:pStyle w:val="BodyText"/>
      </w:pPr>
      <w:r>
        <w:t xml:space="preserve">This document serves as a reflection paper to analyze the multifaceted nature of legal practice in this unique metropolis. It explores how the profession is perceived by society, how it functions within the judicial system of Turkey Istanbul, and what challenges define its daily reality. The lawyer here is not just an advocate for individual clients but often a custodian of constitutional rights in a nation undergoing rapid transformation.</w:t>
      </w:r>
    </w:p>
    <w:bookmarkEnd w:id="20"/>
    <w:bookmarkStart w:id="21" w:name="Xd58c67514a87a67851011097c8dc2ed12083abb"/>
    <w:p>
      <w:pPr>
        <w:pStyle w:val="Heading2"/>
      </w:pPr>
      <w:r>
        <w:t xml:space="preserve">II. The Historical Weight on the Modern Advocate</w:t>
      </w:r>
    </w:p>
    <w:p>
      <w:pPr>
        <w:pStyle w:val="FirstParagraph"/>
      </w:pPr>
      <w:r>
        <w:t xml:space="preserve">The legal profession in Turkey Istanbul cannot be discussed without acknowledging the historical legacy that shapes it. The modern Turkish legal system is heavily influenced by European codes, particularly those from Switzerland and Italy, adopted during the early republican reforms of Mustafa Kemal Atatürk. For a</w:t>
      </w:r>
      <w:r>
        <w:t xml:space="preserve"> </w:t>
      </w:r>
      <w:r>
        <w:t xml:space="preserve">Lawyer</w:t>
      </w:r>
      <w:r>
        <w:t xml:space="preserve"> </w:t>
      </w:r>
      <w:r>
        <w:t xml:space="preserve">practicing in</w:t>
      </w:r>
      <w:r>
        <w:t xml:space="preserve"> </w:t>
      </w:r>
      <w:r>
        <w:t xml:space="preserve">Turkey Istanbul</w:t>
      </w:r>
      <w:r>
        <w:t xml:space="preserve">, this means operating within a framework that demands high intellectual rigor and fluency in civil law traditions. However, unlike purely statutory systems elsewhere, the lawyer must also navigate the shadow of historical jurisprudence.</w:t>
      </w:r>
    </w:p>
    <w:p>
      <w:pPr>
        <w:pStyle w:val="BodyText"/>
      </w:pPr>
      <w:r>
        <w:t xml:space="preserve">In Istanbul, one can visit old court buildings alongside new judicial complexes in districts like Bakırköy or Kartal. This physical juxtaposition reflects the professional reality: lawyers are often tasked with applying modern legal concepts to cases that have deep societal roots. Whether dealing with real estate disputes in historic Beyoğlu neighborhoods or corporate mergers in the financial district of Levent, the lawyer must possess a dual awareness—respect for the codified law while understanding the unspoken social contracts that govern behavior in this specific locale.</w:t>
      </w:r>
    </w:p>
    <w:bookmarkEnd w:id="21"/>
    <w:bookmarkStart w:id="22" w:name="X56d3b7ebc3e6ca3caad86a68498567afbe66d8f"/>
    <w:p>
      <w:pPr>
        <w:pStyle w:val="Heading2"/>
      </w:pPr>
      <w:r>
        <w:t xml:space="preserve">III. The Lawyer as a Mediator of Social Change</w:t>
      </w:r>
    </w:p>
    <w:p>
      <w:pPr>
        <w:pStyle w:val="FirstParagraph"/>
      </w:pPr>
      <w:r>
        <w:t xml:space="preserve">Istanbul is a city of migration, both internal and international. Consequently, legal practice in</w:t>
      </w:r>
      <w:r>
        <w:t xml:space="preserve"> </w:t>
      </w:r>
      <w:r>
        <w:t xml:space="preserve">Turkey Istanbul</w:t>
      </w:r>
      <w:r>
        <w:t xml:space="preserve"> </w:t>
      </w:r>
      <w:r>
        <w:t xml:space="preserve">has evolved to address complex issues regarding immigration, human rights, and cross-border commerce. The reflection on the lawyer’s role here must include their function as mediators of social change. In recent years, the number of legal cases involving refugee rights, family law disputes across international borders (particularly with Europe and neighboring countries), and commercial arbitration has skyrocketed.</w:t>
      </w:r>
    </w:p>
    <w:p>
      <w:pPr>
        <w:pStyle w:val="BodyText"/>
      </w:pPr>
      <w:r>
        <w:t xml:space="preserve">The modern</w:t>
      </w:r>
      <w:r>
        <w:t xml:space="preserve"> </w:t>
      </w:r>
      <w:r>
        <w:t xml:space="preserve">Lawyer</w:t>
      </w:r>
      <w:r>
        <w:t xml:space="preserve"> </w:t>
      </w:r>
      <w:r>
        <w:t xml:space="preserve">in this context is often an innovator. They are frequently the first to interpret how new laws regarding digital privacy, environmental protection, or anti-money laundering affect the populace. In Istanbul’s dynamic business environment, lawyers facilitate not just dispute resolution but also the creation of frameworks that allow global capital to interact with local enterprises responsibly. Thus, the lawyer is an enabler of progress, ensuring that economic growth in Turkey Istanbul does not outpace legal oversight.</w:t>
      </w:r>
    </w:p>
    <w:bookmarkEnd w:id="22"/>
    <w:bookmarkStart w:id="23" w:name="X5dd9dfc31e06dcfc1bc02192fa10dd8649b5e3c"/>
    <w:p>
      <w:pPr>
        <w:pStyle w:val="Heading2"/>
      </w:pPr>
      <w:r>
        <w:t xml:space="preserve">IV. Challenges and Ethical Considerations</w:t>
      </w:r>
    </w:p>
    <w:p>
      <w:pPr>
        <w:pStyle w:val="FirstParagraph"/>
      </w:pPr>
      <w:r>
        <w:t xml:space="preserve">No reflection paper on this topic would be complete without addressing the significant challenges facing the profession. The legal landscape in Turkey Istanbul is characterized by a high volume of cases, leading to congestion in courts and delayed justice for many citizens. For the individual</w:t>
      </w:r>
      <w:r>
        <w:t xml:space="preserve"> </w:t>
      </w:r>
      <w:r>
        <w:t xml:space="preserve">Lawyer</w:t>
      </w:r>
      <w:r>
        <w:t xml:space="preserve">, this creates immense pressure to manage caseloads efficiently while maintaining ethical standards.</w:t>
      </w:r>
    </w:p>
    <w:p>
      <w:pPr>
        <w:pStyle w:val="BodyText"/>
      </w:pPr>
      <w:r>
        <w:t xml:space="preserve">Furthermore, the independence of the judiciary has been a subject of intense domestic and international debate. Lawyers in Istanbul often find themselves at the forefront of politically sensitive cases. This requires a high degree of professional courage and resilience. The reflection here is poignant: being a lawyer in Turkey Istanbul often means standing firm on principles of rule-of-law when political winds shift. It involves defending freedom of expression, protecting minority rights, and challenging administrative overreach, all while operating within the strict boundaries set by the Bar Association.</w:t>
      </w:r>
    </w:p>
    <w:p>
      <w:pPr>
        <w:pStyle w:val="BodyText"/>
      </w:pPr>
      <w:r>
        <w:t xml:space="preserve">Additionally, there is the challenge of accessibility. While Istanbul hosts some of the most prestigious legal firms in Europe and Asia, a significant portion of its population still struggles to access affordable legal counsel. The role of public interest law and pro bono work within Turkey Istanbul’s legal community is therefore not just charitable but essential for social cohesion.</w:t>
      </w:r>
    </w:p>
    <w:bookmarkEnd w:id="23"/>
    <w:bookmarkStart w:id="24" w:name="Xd65009c61b810c8d32781293076343320f7168a"/>
    <w:p>
      <w:pPr>
        <w:pStyle w:val="Heading2"/>
      </w:pPr>
      <w:r>
        <w:t xml:space="preserve">V. The Future Outlook: Technology and Globalization</w:t>
      </w:r>
    </w:p>
    <w:p>
      <w:pPr>
        <w:pStyle w:val="FirstParagraph"/>
      </w:pPr>
      <w:r>
        <w:t xml:space="preserve">Looking forward, the profession in Turkey Istanbul is on the cusp of significant technological transformation. The integration of artificial intelligence in legal research, e-filing systems for courts, and virtual consultations has altered how a</w:t>
      </w:r>
      <w:r>
        <w:t xml:space="preserve"> </w:t>
      </w:r>
      <w:r>
        <w:t xml:space="preserve">Lawyer</w:t>
      </w:r>
      <w:r>
        <w:t xml:space="preserve"> </w:t>
      </w:r>
      <w:r>
        <w:t xml:space="preserve">interacts with clients and institutions. In a city as fast-paced as Istanbul, efficiency is paramount. Lawyers who fail to adapt to these digital tools risk obsolescence.</w:t>
      </w:r>
    </w:p>
    <w:p>
      <w:pPr>
        <w:pStyle w:val="BodyText"/>
      </w:pPr>
      <w:r>
        <w:t xml:space="preserve">Moreover, globalization continues to reshape the practice of law in Turkey Istanbul. As the city aims to maintain its status as a global financial hub, cross-border legal expertise becomes increasingly valuable. The lawyer of the future in this region will likely be more specialized than ever before, focusing on niche areas such as international arbitration, intellectual property rights in digital markets, and sustainable energy law.</w:t>
      </w:r>
    </w:p>
    <w:bookmarkEnd w:id="24"/>
    <w:bookmarkStart w:id="25" w:name="vi.-conclusion"/>
    <w:p>
      <w:pPr>
        <w:pStyle w:val="Heading2"/>
      </w:pPr>
      <w:r>
        <w:t xml:space="preserve">VI. Conclusion</w:t>
      </w:r>
    </w:p>
    <w:p>
      <w:pPr>
        <w:pStyle w:val="FirstParagraph"/>
      </w:pPr>
      <w:r>
        <w:t xml:space="preserve">In conclusion, the identity of a lawyer in Turkey Istanbul is complex, dynamic, and deeply embedded in the socio-political fabric of the nation. It is a role that demands not only technical legal knowledge but also cultural sensitivity, ethical fortitude, and adaptability. This reflection paper highlights that being a lawyer in this context is more than practicing law; it is participating in the ongoing dialogue about justice, modernity, and identity in Turkey.</w:t>
      </w:r>
    </w:p>
    <w:p>
      <w:pPr>
        <w:pStyle w:val="BodyText"/>
      </w:pPr>
      <w:r>
        <w:t xml:space="preserve">The lawyer serves as a bridge between the citizen and the state, between tradition and innovation, and between local realities and global standards. As Istanbul continues to evolve, so too will its legal profession. The challenges of backlog politics sensitivity of cases are real. Yet opportunities for growth contribution to society are equally present.</w:t>
      </w:r>
    </w:p>
    <w:p>
      <w:pPr>
        <w:pStyle w:val="BodyText"/>
      </w:pPr>
      <w:r>
        <w:t xml:space="preserve">Ultimately, this document asserts that the lawyer in Turkey Istanbul is a vital pillar of civil society. Their work ensures that the rule of law remains a living, breathing concept rather than a mere abstraction. As we look ahead, it is imperative for legal educators policymakers and practitioners alike to support this profession, recognizing its critical role in shaping a just and equitable future for Turkey Istanbul.</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Lawyer in Turkey Istanbul</dc:title>
  <dc:creator/>
  <dc:language>en</dc:language>
  <cp:keywords/>
  <dcterms:created xsi:type="dcterms:W3CDTF">2026-07-30T02:17:17Z</dcterms:created>
  <dcterms:modified xsi:type="dcterms:W3CDTF">2026-07-30T02:17:17Z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