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8b98f1710dd2998545dbffc6ae6fc76f7e0459"/>
    <w:p>
      <w:pPr>
        <w:pStyle w:val="Heading1"/>
      </w:pPr>
      <w:r>
        <w:t xml:space="preserve">A Reflection on the Profession of a Lawyer within the Context of United Kingdom Birmingham</w:t>
      </w:r>
    </w:p>
    <w:bookmarkStart w:id="20" w:name="preamble-and-introduction"/>
    <w:p>
      <w:pPr>
        <w:pStyle w:val="Heading2"/>
      </w:pPr>
      <w:r>
        <w:t xml:space="preserve">Preamble and Introduction</w:t>
      </w:r>
    </w:p>
    <w:p>
      <w:pPr>
        <w:pStyle w:val="FirstParagraph"/>
      </w:pPr>
      <w:r>
        <w:t xml:space="preserve">The pursuit of justice is a complex, multifaceted endeavor that requires not only legal acumen but also profound ethical grounding, cultural awareness, and emotional resilience. When one considers the specific role of a</w:t>
      </w:r>
      <w:r>
        <w:t xml:space="preserve"> </w:t>
      </w:r>
      <w:r>
        <w:rPr>
          <w:bCs/>
          <w:b/>
        </w:rPr>
        <w:t xml:space="preserve">Lawyer</w:t>
      </w:r>
      <w:r>
        <w:t xml:space="preserve">, it is impossible to detach the profession from its geographical and social context. This reflection paper aims to explore the nuances of practicing law specifically within</w:t>
      </w:r>
      <w:r>
        <w:t xml:space="preserve"> </w:t>
      </w:r>
      <w:r>
        <w:rPr>
          <w:bCs/>
          <w:b/>
        </w:rPr>
        <w:t xml:space="preserve">United Kingdom Birmingham</w:t>
      </w:r>
      <w:r>
        <w:t xml:space="preserve">. As one of the largest and most diverse cities in England, Birmingham offers a unique crucible for legal practice, blending historical tradition with rapid modernization. To reflect on being a</w:t>
      </w:r>
      <w:r>
        <w:t xml:space="preserve"> </w:t>
      </w:r>
      <w:r>
        <w:rPr>
          <w:bCs/>
          <w:b/>
        </w:rPr>
        <w:t xml:space="preserve">Lawyer</w:t>
      </w:r>
      <w:r>
        <w:t xml:space="preserve"> </w:t>
      </w:r>
      <w:r>
        <w:t xml:space="preserve">in this vibrant city is to engage with a dynamic interplay between the rigid structures of UK law and the fluid realities of urban life.</w:t>
      </w:r>
    </w:p>
    <w:bookmarkEnd w:id="20"/>
    <w:bookmarkStart w:id="21" w:name="X8bcb718fbac37afa8e33398bf7caddda43096f1"/>
    <w:p>
      <w:pPr>
        <w:pStyle w:val="Heading2"/>
      </w:pPr>
      <w:r>
        <w:t xml:space="preserve">The Historical and Geographical Context of Birmingham</w:t>
      </w:r>
    </w:p>
    <w:p>
      <w:pPr>
        <w:pStyle w:val="FirstParagraph"/>
      </w:pPr>
      <w:r>
        <w:t xml:space="preserve">Birmingham’s identity as "Second City" of the</w:t>
      </w:r>
      <w:r>
        <w:t xml:space="preserve"> </w:t>
      </w:r>
      <w:r>
        <w:rPr>
          <w:bCs/>
          <w:b/>
        </w:rPr>
        <w:t xml:space="preserve">United Kingdom</w:t>
      </w:r>
      <w:r>
        <w:t xml:space="preserve"> </w:t>
      </w:r>
      <w:r>
        <w:t xml:space="preserve">provides a distinct backdrop for legal professionals. Historically, this city has been an industrial powerhouse, shaped by waves of migration from across the Commonwealth and Europe. This demographic richness translates into a legal landscape that is inherently multicultural. For any</w:t>
      </w:r>
      <w:r>
        <w:t xml:space="preserve"> </w:t>
      </w:r>
      <w:r>
        <w:rPr>
          <w:bCs/>
          <w:b/>
        </w:rPr>
        <w:t xml:space="preserve">Lawyer</w:t>
      </w:r>
      <w:r>
        <w:t xml:space="preserve"> </w:t>
      </w:r>
      <w:r>
        <w:t xml:space="preserve">operating here, understanding the socio-economic disparities that exist alongside economic growth is crucial. The contrast between the gleaming developments of Birmingham City Centre and the varied conditions in surrounding neighborhoods creates a stark reminder of why legal services are vital not just for corporate entities, but for individuals navigating housing disputes, immigration issues, and family law matters.</w:t>
      </w:r>
      <w:r>
        <w:t xml:space="preserve"> </w:t>
      </w:r>
      <w:r>
        <w:t xml:space="preserve">The city’s location at the heart of England also makes it a logistical hub. For a</w:t>
      </w:r>
      <w:r>
        <w:t xml:space="preserve"> </w:t>
      </w:r>
      <w:r>
        <w:rPr>
          <w:bCs/>
          <w:b/>
        </w:rPr>
        <w:t xml:space="preserve">Lawyer</w:t>
      </w:r>
      <w:r>
        <w:t xml:space="preserve">, this means dealing with cases that have cross-border implications within the UK itself. The infrastructure of justice here is robust yet increasingly strained by resource limitations across the public sector, particularly in family and criminal courts. Reflecting on this reality forces one to consider the accessibility of justice as a core professional value, not merely an abstract ideal.</w:t>
      </w:r>
    </w:p>
    <w:bookmarkEnd w:id="21"/>
    <w:bookmarkStart w:id="22" w:name="X388a18cb079662c48b0a552d2d4dbc24cbcc2f2"/>
    <w:p>
      <w:pPr>
        <w:pStyle w:val="Heading2"/>
      </w:pPr>
      <w:r>
        <w:t xml:space="preserve">The Role and Ethical Responsibilities of a Lawyer</w:t>
      </w:r>
    </w:p>
    <w:p>
      <w:pPr>
        <w:pStyle w:val="FirstParagraph"/>
      </w:pPr>
      <w:r>
        <w:t xml:space="preserve">At its core, the profession of a</w:t>
      </w:r>
      <w:r>
        <w:t xml:space="preserve"> </w:t>
      </w:r>
      <w:r>
        <w:rPr>
          <w:bCs/>
          <w:b/>
        </w:rPr>
        <w:t xml:space="preserve">Lawyer</w:t>
      </w:r>
      <w:r>
        <w:t xml:space="preserve"> </w:t>
      </w:r>
      <w:r>
        <w:t xml:space="preserve">is built upon three pillars: competence, confidentiality, and candour. In Birmingham’s fast-paced environment, competence extends beyond knowing the statutes; it involves understanding the local nuances of how judges in Birmingham Crown Court or County Courts may interpret certain evidentiary standards compared to London. A</w:t>
      </w:r>
      <w:r>
        <w:t xml:space="preserve"> </w:t>
      </w:r>
      <w:r>
        <w:rPr>
          <w:bCs/>
          <w:b/>
        </w:rPr>
        <w:t xml:space="preserve">Lawyer</w:t>
      </w:r>
      <w:r>
        <w:t xml:space="preserve"> </w:t>
      </w:r>
      <w:r>
        <w:t xml:space="preserve">must stay abreast of legislative changes originating from Westminster but applied on the streets of Small Heath or Edgbaston.</w:t>
      </w:r>
      <w:r>
        <w:t xml:space="preserve"> </w:t>
      </w:r>
      <w:r>
        <w:t xml:space="preserve">Ethically, the duty to act in the best interests of the client often clashes with administrative pressures and financial constraints inherent in modern legal practice. In a diverse city like Birmingham, cultural competence becomes an ethical imperative. A</w:t>
      </w:r>
      <w:r>
        <w:t xml:space="preserve"> </w:t>
      </w:r>
      <w:r>
        <w:rPr>
          <w:bCs/>
          <w:b/>
        </w:rPr>
        <w:t xml:space="preserve">Lawyer</w:t>
      </w:r>
      <w:r>
        <w:t xml:space="preserve"> </w:t>
      </w:r>
      <w:r>
        <w:t xml:space="preserve">must navigate language barriers, differing cultural perceptions of authority and justice, and varying levels of trust in state institutions. This requires a level of empathy that goes beyond standard professional detachment. It demands active listening and the ability to build rapport across cultural divides, ensuring that clients feel heard and understood regardless of their background.</w:t>
      </w:r>
    </w:p>
    <w:bookmarkEnd w:id="22"/>
    <w:bookmarkStart w:id="23" w:name="the-impact-on-justice"/>
    <w:p>
      <w:pPr>
        <w:pStyle w:val="Heading2"/>
      </w:pPr>
      <w:r>
        <w:t xml:space="preserve">The Impact on Justice</w:t>
      </w:r>
    </w:p>
    <w:p>
      <w:pPr>
        <w:pStyle w:val="FirstParagraph"/>
      </w:pPr>
      <w:r>
        <w:t xml:space="preserve">The phrase "administration of justice" takes on literal meaning in Birmingham’s judicial system. As a</w:t>
      </w:r>
      <w:r>
        <w:t xml:space="preserve"> </w:t>
      </w:r>
      <w:r>
        <w:rPr>
          <w:bCs/>
          <w:b/>
        </w:rPr>
        <w:t xml:space="preserve">Lawyer</w:t>
      </w:r>
      <w:r>
        <w:t xml:space="preserve">, one is a participant in this administration, yet also its critic and reformer. The reflection here touches upon the systemic challenges within the</w:t>
      </w:r>
      <w:r>
        <w:t xml:space="preserve"> </w:t>
      </w:r>
      <w:r>
        <w:rPr>
          <w:bCs/>
          <w:b/>
        </w:rPr>
        <w:t xml:space="preserve">United Kingdom</w:t>
      </w:r>
      <w:r>
        <w:t xml:space="preserve">'s legal framework. Access to legal aid has significantly contracted over the past decade, leaving many vulnerable populations without representation. In Birmingham, where social inequality is visible and palpable, this contraction has profound consequences.</w:t>
      </w:r>
      <w:r>
        <w:t xml:space="preserve"> </w:t>
      </w:r>
      <w:r>
        <w:t xml:space="preserve">Reflecting on this aspect highlights a critical tension in the profession: balancing the commercial realities of running a law firm with the public duty to serve those who cannot afford high fees. Many</w:t>
      </w:r>
      <w:r>
        <w:t xml:space="preserve"> </w:t>
      </w:r>
      <w:r>
        <w:rPr>
          <w:bCs/>
          <w:b/>
        </w:rPr>
        <w:t xml:space="preserve">Lawyer</w:t>
      </w:r>
      <w:r>
        <w:t xml:space="preserve">s in Birmingham engage in pro bono work or community legal clinics to bridge this gap. This engagement is not merely charitable; it is integral to maintaining the integrity of the legal system. Without broad access, justice risks becoming a commodity rather than a right. Therefore, being a</w:t>
      </w:r>
      <w:r>
        <w:t xml:space="preserve"> </w:t>
      </w:r>
      <w:r>
        <w:rPr>
          <w:bCs/>
          <w:b/>
        </w:rPr>
        <w:t xml:space="preserve">Lawyer</w:t>
      </w:r>
      <w:r>
        <w:t xml:space="preserve"> </w:t>
      </w:r>
      <w:r>
        <w:t xml:space="preserve">in this region involves advocating for systemic change while simultaneously providing immediate relief to individual clients.</w:t>
      </w:r>
    </w:p>
    <w:bookmarkEnd w:id="23"/>
    <w:bookmarkStart w:id="24" w:name="career-development-and-personal-growth"/>
    <w:p>
      <w:pPr>
        <w:pStyle w:val="Heading2"/>
      </w:pPr>
      <w:r>
        <w:t xml:space="preserve">Career Development and Personal Growth</w:t>
      </w:r>
    </w:p>
    <w:p>
      <w:pPr>
        <w:pStyle w:val="FirstParagraph"/>
      </w:pPr>
      <w:r>
        <w:t xml:space="preserve">The journey of becoming and remaining an effective</w:t>
      </w:r>
      <w:r>
        <w:t xml:space="preserve"> </w:t>
      </w:r>
      <w:r>
        <w:rPr>
          <w:bCs/>
          <w:b/>
        </w:rPr>
        <w:t xml:space="preserve">Lawyer</w:t>
      </w:r>
      <w:r>
        <w:t xml:space="preserve"> </w:t>
      </w:r>
      <w:r>
        <w:t xml:space="preserve">in Birmingham is one of continuous adaptation. The city’s economy is diversifying, moving away from traditional manufacturing towards digital technology, creative industries, and healthcare. This shift necessitates that</w:t>
      </w:r>
      <w:r>
        <w:t xml:space="preserve"> </w:t>
      </w:r>
      <w:r>
        <w:rPr>
          <w:bCs/>
          <w:b/>
        </w:rPr>
        <w:t xml:space="preserve">Lawyer</w:t>
      </w:r>
      <w:r>
        <w:t xml:space="preserve">s upskill in areas such as data protection (GDPR), intellectual property rights related to tech startups, and employment law in a gig-economy context.</w:t>
      </w:r>
      <w:r>
        <w:t xml:space="preserve"> </w:t>
      </w:r>
      <w:r>
        <w:t xml:space="preserve">Furthermore, the collaborative nature of Birmingham’s legal community fosters professional growth. Networking events at institutions like the Law Society branches or local bar associations provide platforms for knowledge exchange. For a young</w:t>
      </w:r>
      <w:r>
        <w:t xml:space="preserve"> </w:t>
      </w:r>
      <w:r>
        <w:rPr>
          <w:bCs/>
          <w:b/>
        </w:rPr>
        <w:t xml:space="preserve">Lawyer</w:t>
      </w:r>
      <w:r>
        <w:t xml:space="preserve">, mentoring from senior practitioners who have seen decades of change in UK law is invaluable. Conversely, newer lawyers bring fresh perspectives on technology and social justice, creating a symbiotic relationship that elevates the entire profession.</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Lawyer</w:t>
      </w:r>
      <w:r>
        <w:t xml:space="preserve"> </w:t>
      </w:r>
      <w:r>
        <w:t xml:space="preserve">in</w:t>
      </w:r>
      <w:r>
        <w:t xml:space="preserve"> </w:t>
      </w:r>
      <w:r>
        <w:rPr>
          <w:bCs/>
          <w:b/>
        </w:rPr>
        <w:t xml:space="preserve">United Kingdom Birmingham</w:t>
      </w:r>
      <w:r>
        <w:t xml:space="preserve"> </w:t>
      </w:r>
      <w:r>
        <w:t xml:space="preserve">reveals a profession that is deeply embedded in the social fabric of the city. It is not merely about interpreting laws written in London; it is about applying them with sensitivity to the diverse needs of Birmingham’s population. The challenges are significant, from resource constraints to complex multicultural dynamics, but they also offer opportunities for meaningful impact.</w:t>
      </w:r>
      <w:r>
        <w:t xml:space="preserve"> </w:t>
      </w:r>
      <w:r>
        <w:t xml:space="preserve">To be a</w:t>
      </w:r>
      <w:r>
        <w:t xml:space="preserve"> </w:t>
      </w:r>
      <w:r>
        <w:rPr>
          <w:bCs/>
          <w:b/>
        </w:rPr>
        <w:t xml:space="preserve">Lawyer</w:t>
      </w:r>
      <w:r>
        <w:t xml:space="preserve"> </w:t>
      </w:r>
      <w:r>
        <w:t xml:space="preserve">here is to engage with the heartbeat of England’s second city—its struggles, its triumphs, and its aspirations. It requires a commitment to justice that transcends legal technicalities, embracing a broader vision of fairness and inclusion. As the legal landscape continues to evolve in the</w:t>
      </w:r>
      <w:r>
        <w:t xml:space="preserve"> </w:t>
      </w:r>
      <w:r>
        <w:rPr>
          <w:bCs/>
          <w:b/>
        </w:rPr>
        <w:t xml:space="preserve">United Kingdom Birmingham</w:t>
      </w:r>
      <w:r>
        <w:t xml:space="preserve"> </w:t>
      </w:r>
      <w:r>
        <w:t xml:space="preserve">region, so too must the professionals within it remain adaptable, ethical, and deeply connected to their communities. This reflection serves as both an acknowledgment of current realities and a commitment to upholding the highest standards of legal practice in one of the UK’s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2026-07-30T03:09:00Z</dcterms:created>
  <dcterms:modified xsi:type="dcterms:W3CDTF">2026-07-30T03:09:00Z</dcterms:modified>
</cp:coreProperties>
</file>

<file path=docProps/custom.xml><?xml version="1.0" encoding="utf-8"?>
<Properties xmlns="http://schemas.openxmlformats.org/officeDocument/2006/custom-properties" xmlns:vt="http://schemas.openxmlformats.org/officeDocument/2006/docPropsVTypes"/>
</file>