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bca7f67a609fa58187f636ca8539a14eabc127e"/>
    <w:p>
      <w:pPr>
        <w:pStyle w:val="Heading1"/>
      </w:pPr>
      <w:r>
        <w:t xml:space="preserve">A Reflection on the Role of a Lawyer in United Kingdom London</w:t>
      </w:r>
    </w:p>
    <w:p>
      <w:pPr>
        <w:pStyle w:val="FirstParagraph"/>
      </w:pPr>
      <w:r>
        <w:t xml:space="preserve">The city of United Kingdom London stands as one of the most formidable legal capitals in the world. It is a metropolis where ancient tradition meets modern innovation, and where the weight of centuries-old common law intersects with the high-speed demands of global finance and commerce. To reflect upon the role of a Lawyer within this specific jurisdiction is not merely to discuss a profession, but to engage with a complex ecosystem defined by rigor, prestige, ethical ambiguity, and profound responsibility. This reflection paper seeks to explore the multifaceted nature of legal practice in United Kingdom London, examining how the unique environment shapes the identity and duties of those who call themselves lawyers.</w:t>
      </w:r>
    </w:p>
    <w:bookmarkStart w:id="20" w:name="Xd6ebcd3d69ffb6a89bc49fba210404efae568d8"/>
    <w:p>
      <w:pPr>
        <w:pStyle w:val="Heading2"/>
      </w:pPr>
      <w:r>
        <w:t xml:space="preserve">The Historical Weight and Professional Identity</w:t>
      </w:r>
    </w:p>
    <w:p>
      <w:pPr>
        <w:pStyle w:val="FirstParagraph"/>
      </w:pPr>
      <w:r>
        <w:t xml:space="preserve">To step into a courtroom or a chambers in central United Kingdom London is to walk through history. The architecture itself, from the imposing facade of the Royal Courts of Justice to the intimate, wood-paneled rooms of Lincoln’s Inn, serves as a constant reminder of the Lawyer’s place within a lineage that stretches back centuries. In this context, being a lawyer is not just about knowing statutes; it is about embodying an institutional identity. The reflection on this role begins with an acknowledgment of hierarchy and tradition. The distinction between barristers and solicitors remains a defining feature of United Kingdom London’s legal landscape, unlike the fused professions found in many other jurisdictions.</w:t>
      </w:r>
    </w:p>
    <w:p>
      <w:pPr>
        <w:pStyle w:val="BodyText"/>
      </w:pPr>
      <w:r>
        <w:t xml:space="preserve">This division creates a specialized ecosystem where solicitors manage client relationships and prepare cases, while barristers advocate in court with unparalleled skill. For the Lawyer in United Kingdom London, this means mastering one’s specific lane of expertise while respecting the collaborative (and sometimes competitive) dynamic with colleagues from other sets of chambers. The professional identity is thus formed through a lens of specialization and peer review. A lawyer here is judged not only by their legal acumen but by their adherence to a code of conduct that is both self-regulated and fiercely protective of public trust. This historical weight can be empowering, providing a sense of stability and purpose, yet it can also feel burdensome, requiring young lawyers to navigate rigid protocols while trying to assert modern perspectives on justice.</w:t>
      </w:r>
    </w:p>
    <w:bookmarkEnd w:id="20"/>
    <w:bookmarkStart w:id="21" w:name="the-pressure-cooker-of-global-commerce"/>
    <w:p>
      <w:pPr>
        <w:pStyle w:val="Heading2"/>
      </w:pPr>
      <w:r>
        <w:t xml:space="preserve">The Pressure Cooker of Global Commerce</w:t>
      </w:r>
    </w:p>
    <w:p>
      <w:pPr>
        <w:pStyle w:val="FirstParagraph"/>
      </w:pPr>
      <w:r>
        <w:t xml:space="preserve">Beyond the courtroom doors lies another dimension of legal practice that defines United Kingdom London: its status as a global financial hub. The commercial law firms operating in areas such as Canary Wharf and the City are engines of international trade. For a Lawyer in this sector, the work is often less about moral dilemmas and more about precision, speed, and risk management. The reflection here turns to the intensity of modern legal practice. Clients are multinational corporations demanding immediate solutions to complex regulatory issues across borders.</w:t>
      </w:r>
    </w:p>
    <w:p>
      <w:pPr>
        <w:pStyle w:val="BodyText"/>
      </w:pPr>
      <w:r>
        <w:t xml:space="preserve">This environment demands a high degree of intellectual agility and resilience. A lawyer in United Kingdom London must be fluent not only in law but also in business strategy, economics, and often multiple languages. The pressure is immense; mistakes can cost millions or destabilize markets. Yet, it is this very pressure that fosters innovation and excellence. The Lawyer learns to think on their feet, to negotiate with diplomats and CEOs alike, and to find creative solutions within strict legal frameworks. It is a reflection on the intersection of ethics and commerce: how does one maintain integrity when the clock is ticking down? How does one serve a corporate client while upholding the rule of law? These are not abstract questions but daily challenges for lawyers in United Kingdom London.</w:t>
      </w:r>
    </w:p>
    <w:bookmarkEnd w:id="21"/>
    <w:bookmarkStart w:id="22" w:name="X3747f18b37fad9ecbc25916815a93faab1b58a4"/>
    <w:p>
      <w:pPr>
        <w:pStyle w:val="Heading2"/>
      </w:pPr>
      <w:r>
        <w:t xml:space="preserve">Access to Justice and Social Responsibility</w:t>
      </w:r>
    </w:p>
    <w:p>
      <w:pPr>
        <w:pStyle w:val="FirstParagraph"/>
      </w:pPr>
      <w:r>
        <w:t xml:space="preserve">However, no reflection on being a Lawyer in United Kingdom London would be complete without addressing the stark realities of access to justice. While the city boasts some of the most powerful firms in the world, there exists a parallel legal system for those who cannot afford premium services. Public law, criminal defense, and family law often operate under severe resource constraints. For many lawyers, particularly those in practice management or public sector roles, the role is defined by advocacy for the vulnerable rather than service to the powerful.</w:t>
      </w:r>
    </w:p>
    <w:p>
      <w:pPr>
        <w:pStyle w:val="BodyText"/>
      </w:pPr>
      <w:r>
        <w:t xml:space="preserve">This duality creates a moral tension that every Lawyer must navigate. The prestige of United Kingdom London’s legal market can sometimes obscure the struggles of ordinary citizens seeking redress. Reflecting on this aspect involves confronting one’s own privilege and recognizing that the law is not neutral in its application unless actively worked for by dedicated professionals. Many lawyers choose to engage in pro bono work, seeing it not as charity but as a fundamental duty of the profession. In United Kingdom London, where inequality is visible amidst opulence, the Lawyer becomes an agent of social change, using their skills to challenge injustice and protect human rights. This dimension adds depth and humanity to the profession, reminding us that law is ultimately about people.</w:t>
      </w:r>
    </w:p>
    <w:bookmarkEnd w:id="22"/>
    <w:bookmarkStart w:id="23" w:name="X14b926e1171bea24a121d49f84c52fcfab5ef9f"/>
    <w:p>
      <w:pPr>
        <w:pStyle w:val="Heading2"/>
      </w:pPr>
      <w:r>
        <w:t xml:space="preserve">The Future of Legal Practice in a Changing World</w:t>
      </w:r>
    </w:p>
    <w:p>
      <w:pPr>
        <w:pStyle w:val="FirstParagraph"/>
      </w:pPr>
      <w:r>
        <w:t xml:space="preserve">As we look forward, the role of the Lawyer in United Kingdom London is undergoing significant transformation. Technological advancements, including artificial intelligence and online dispute resolution platforms, are reshaping how legal services are delivered. The traditional model of billable hours and long training contracts is being questioned. Younger lawyers are demanding better work-life balance and more diverse workplaces. Post-Brexit dynamics have also altered the regulatory landscape, requiring lawyers to adapt to new trade agreements and jurisdictional complexities.</w:t>
      </w:r>
    </w:p>
    <w:p>
      <w:pPr>
        <w:pStyle w:val="BodyText"/>
      </w:pPr>
      <w:r>
        <w:t xml:space="preserve">Adapting to these changes requires a Lawyer to be not just a legal expert but also a lifelong learner and an innovator. The reflection concludes with the idea that being a Lawyer in United Kingdom London is about embracing uncertainty while holding firm to core values. It is about balancing tradition with progress, commerce with compassion, and individual ambition with collective responsibility. The city remains a beacon of legal excellence, but its future depends on lawyers who are willing to challenge outdated norms while upholding the ideals of fairness and justice.</w:t>
      </w:r>
    </w:p>
    <w:bookmarkEnd w:id="23"/>
    <w:bookmarkStart w:id="24" w:name="conclusion"/>
    <w:p>
      <w:pPr>
        <w:pStyle w:val="Heading2"/>
      </w:pPr>
      <w:r>
        <w:t xml:space="preserve">Conclusion</w:t>
      </w:r>
    </w:p>
    <w:p>
      <w:pPr>
        <w:pStyle w:val="FirstParagraph"/>
      </w:pPr>
      <w:r>
        <w:t xml:space="preserve">In summary, the experience of being a Lawyer in United Kingdom London is complex, demanding, and deeply rewarding. It is shaped by history, driven by commerce, tempered by social responsibility, and evolving through technology. To reflect on this role is to acknowledge that it requires more than just intelligence; it demands character. The Lawyer in United Kingdom London serves as a guardian of the rule of law, a negotiator of global interests, and often a champion for those without voice. As the city continues to evolve, so too must its legal professionals, ensuring that the justice system remains accessible, fair, and relevant for all who seek it within this vibrant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Lawyer in United Kingdom London</dc:title>
  <dc:creator/>
  <dc:language>en</dc:language>
  <cp:keywords/>
  <dcterms:created xsi:type="dcterms:W3CDTF">2026-07-29T21:10:53Z</dcterms:created>
  <dcterms:modified xsi:type="dcterms:W3CDTF">2026-07-29T21:10:53Z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