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071b63315f3073b3bfaa808f3fed5512500cffe"/>
    <w:p>
      <w:pPr>
        <w:pStyle w:val="Heading1"/>
      </w:pPr>
      <w:r>
        <w:t xml:space="preserve">A Reflection on the Legal Profession within the Context of United Kingdom Manchester</w:t>
      </w:r>
    </w:p>
    <w:p>
      <w:pPr>
        <w:pStyle w:val="FirstParagraph"/>
      </w:pPr>
      <w:r>
        <w:t xml:space="preserve">The decision to pursue a career as a</w:t>
      </w:r>
      <w:r>
        <w:t xml:space="preserve"> </w:t>
      </w:r>
      <w:r>
        <w:rPr>
          <w:bCs/>
          <w:b/>
        </w:rPr>
        <w:t xml:space="preserve">Lawyer</w:t>
      </w:r>
      <w:r>
        <w:t xml:space="preserve"> </w:t>
      </w:r>
      <w:r>
        <w:t xml:space="preserve">is rarely made in isolation; it is profoundly shaped by geographical, cultural, and professional contexts. When reflecting upon this vocation through the specific lens of</w:t>
      </w:r>
      <w:r>
        <w:t xml:space="preserve"> </w:t>
      </w:r>
      <w:r>
        <w:rPr>
          <w:bCs/>
          <w:b/>
        </w:rPr>
        <w:t xml:space="preserve">United Kingdom Manchester</w:t>
      </w:r>
      <w:r>
        <w:t xml:space="preserve">, one encounters a dynamic intersection of historic legal tradition and modern urban complexity. This reflection paper serves to explore the multifaceted nature of being a</w:t>
      </w:r>
      <w:r>
        <w:t xml:space="preserve"> </w:t>
      </w:r>
      <w:r>
        <w:rPr>
          <w:bCs/>
          <w:b/>
        </w:rPr>
        <w:t xml:space="preserve">Lawyer</w:t>
      </w:r>
      <w:r>
        <w:t xml:space="preserve"> </w:t>
      </w:r>
      <w:r>
        <w:t xml:space="preserve">in this vibrant metropolitan hub, examining how the unique socio-legal environment of Manchester influences professional identity, ethical responsibility, and community engagement.</w:t>
      </w:r>
    </w:p>
    <w:bookmarkStart w:id="20" w:name="X5dfdbafe79085d096931540abab10d2a3973067"/>
    <w:p>
      <w:pPr>
        <w:pStyle w:val="Heading2"/>
      </w:pPr>
      <w:r>
        <w:t xml:space="preserve">The Historical Weight and Modern Evolution</w:t>
      </w:r>
    </w:p>
    <w:p>
      <w:pPr>
        <w:pStyle w:val="FirstParagraph"/>
      </w:pPr>
      <w:r>
        <w:t xml:space="preserve">To understand the role of a</w:t>
      </w:r>
      <w:r>
        <w:t xml:space="preserve"> </w:t>
      </w:r>
      <w:r>
        <w:rPr>
          <w:bCs/>
          <w:b/>
        </w:rPr>
        <w:t xml:space="preserve">Lawyer</w:t>
      </w:r>
      <w:r>
        <w:t xml:space="preserve">, one must first acknowledge the soil in which they practice. Manchester is not merely a city; it is a symbol of industrial revolution heritage and subsequent legal innovation. The courts here, particularly the Manchester Civil Justice Centre, stand as monuments to modern architecture while housing centuries of common law precedent. Reflecting on this duality reveals that being a</w:t>
      </w:r>
      <w:r>
        <w:t xml:space="preserve"> </w:t>
      </w:r>
      <w:r>
        <w:rPr>
          <w:bCs/>
          <w:b/>
        </w:rPr>
        <w:t xml:space="preserve">Lawyer</w:t>
      </w:r>
      <w:r>
        <w:t xml:space="preserve"> </w:t>
      </w:r>
      <w:r>
        <w:t xml:space="preserve">in the United Kingdom requires more than just technical knowledge; it demands an appreciation for history while navigating rapid contemporary change.</w:t>
      </w:r>
    </w:p>
    <w:p>
      <w:pPr>
        <w:pStyle w:val="BodyText"/>
      </w:pPr>
      <w:r>
        <w:t xml:space="preserve">In Manchester, the legal landscape is shifting. The city has evolved from a post-industrial recovery phase into a digital and creative hub of Europe. Consequently, the demands placed on a</w:t>
      </w:r>
      <w:r>
        <w:t xml:space="preserve"> </w:t>
      </w:r>
      <w:r>
        <w:rPr>
          <w:bCs/>
          <w:b/>
        </w:rPr>
        <w:t xml:space="preserve">Lawyer</w:t>
      </w:r>
      <w:r>
        <w:t xml:space="preserve"> </w:t>
      </w:r>
      <w:r>
        <w:t xml:space="preserve">are expanding beyond traditional commercial law to include technology law, intellectual property rights in the creative sector, and housing disputes arising from gentrification. This reflection highlights that adaptability is not just a soft skill but a professional necessity for any practitioner aiming to serve clients effectively in this region of the United Kingdom.</w:t>
      </w:r>
    </w:p>
    <w:bookmarkEnd w:id="20"/>
    <w:bookmarkStart w:id="21" w:name="accessibility-and-social-justice"/>
    <w:p>
      <w:pPr>
        <w:pStyle w:val="Heading2"/>
      </w:pPr>
      <w:r>
        <w:t xml:space="preserve">Accessibility and Social Justice</w:t>
      </w:r>
    </w:p>
    <w:p>
      <w:pPr>
        <w:pStyle w:val="FirstParagraph"/>
      </w:pPr>
      <w:r>
        <w:t xml:space="preserve">A significant theme in reflecting on the profession of being a</w:t>
      </w:r>
      <w:r>
        <w:t xml:space="preserve"> </w:t>
      </w:r>
      <w:r>
        <w:rPr>
          <w:bCs/>
          <w:b/>
        </w:rPr>
        <w:t xml:space="preserve">Lawyer</w:t>
      </w:r>
      <w:r>
        <w:t xml:space="preserve">, particularly within</w:t>
      </w:r>
      <w:r>
        <w:t xml:space="preserve"> </w:t>
      </w:r>
      <w:r>
        <w:rPr>
          <w:bCs/>
          <w:b/>
        </w:rPr>
        <w:t xml:space="preserve">United Kingdom Manchester</w:t>
      </w:r>
      <w:r>
        <w:t xml:space="preserve">, is the issue of accessibility. Manchester boasts a diverse population with stark socioeconomic disparities. The city center sits alongside areas facing significant deprivation, creating a complex legal environment where access to justice is often uneven. As such, the role of a</w:t>
      </w:r>
      <w:r>
        <w:t xml:space="preserve"> </w:t>
      </w:r>
      <w:r>
        <w:rPr>
          <w:bCs/>
          <w:b/>
        </w:rPr>
        <w:t xml:space="preserve">Lawyer</w:t>
      </w:r>
      <w:r>
        <w:t xml:space="preserve"> </w:t>
      </w:r>
      <w:r>
        <w:t xml:space="preserve">extends beyond advocacy; it becomes an exercise in social stewardship.</w:t>
      </w:r>
    </w:p>
    <w:p>
      <w:pPr>
        <w:pStyle w:val="BodyText"/>
      </w:pPr>
      <w:r>
        <w:t xml:space="preserve">In this context, the reflection turns inward regarding ethical obligations. A</w:t>
      </w:r>
      <w:r>
        <w:t xml:space="preserve"> </w:t>
      </w:r>
      <w:r>
        <w:rPr>
          <w:bCs/>
          <w:b/>
        </w:rPr>
        <w:t xml:space="preserve">Lawyer</w:t>
      </w:r>
      <w:r>
        <w:t xml:space="preserve"> </w:t>
      </w:r>
      <w:r>
        <w:t xml:space="preserve">in Manchester must constantly evaluate how their services bridge or widen the gap between marginalized communities and the legal system. Legal aid cuts across England and Wales have placed additional strain on this dynamic, forcing practitioners to be more creative in their approaches to case management and alternative dispute resolution. Reflecting on these challenges reinforces the understanding that a</w:t>
      </w:r>
      <w:r>
        <w:t xml:space="preserve"> </w:t>
      </w:r>
      <w:r>
        <w:rPr>
          <w:bCs/>
          <w:b/>
        </w:rPr>
        <w:t xml:space="preserve">Lawyer</w:t>
      </w:r>
      <w:r>
        <w:t xml:space="preserve"> </w:t>
      </w:r>
      <w:r>
        <w:t xml:space="preserve">is not merely a technician of law but a guardian of civil rights within the United Kingdom’s democratic framework.</w:t>
      </w:r>
    </w:p>
    <w:bookmarkEnd w:id="21"/>
    <w:bookmarkStart w:id="22" w:name="the-diverse-legal-ecosystem"/>
    <w:p>
      <w:pPr>
        <w:pStyle w:val="Heading2"/>
      </w:pPr>
      <w:r>
        <w:t xml:space="preserve">The Diverse Legal Ecosystem</w:t>
      </w:r>
    </w:p>
    <w:p>
      <w:pPr>
        <w:pStyle w:val="FirstParagraph"/>
      </w:pPr>
      <w:r>
        <w:t xml:space="preserve">The ecosystem for lawyers in Manchester is distinct from London. While London remains the global financial and legal capital, Manchester serves as a critical regional powerhouse. This decentralization offers unique opportunities for a</w:t>
      </w:r>
      <w:r>
        <w:t xml:space="preserve"> </w:t>
      </w:r>
      <w:r>
        <w:rPr>
          <w:bCs/>
          <w:b/>
        </w:rPr>
        <w:t xml:space="preserve">Lawyer</w:t>
      </w:r>
      <w:r>
        <w:t xml:space="preserve">. There is less saturation at the entry and mid-levels compared to the capital, allowing for faster professional growth and greater client interaction. However, this comes with its own set of pressures.</w:t>
      </w:r>
    </w:p>
    <w:p>
      <w:pPr>
        <w:pStyle w:val="BodyText"/>
      </w:pPr>
      <w:r>
        <w:t xml:space="preserve">Reflecting on this aspect, one realizes that being a</w:t>
      </w:r>
      <w:r>
        <w:t xml:space="preserve"> </w:t>
      </w:r>
      <w:r>
        <w:rPr>
          <w:bCs/>
          <w:b/>
        </w:rPr>
        <w:t xml:space="preserve">Lawyer</w:t>
      </w:r>
      <w:r>
        <w:t xml:space="preserve"> </w:t>
      </w:r>
      <w:r>
        <w:t xml:space="preserve">in Manchester requires a broader skill set. Because the market is smaller yet highly competitive among regional firms and national firms with local branches, practitioners must cultivate strong personal relationships and community ties. The reflection here emphasizes the importance of networking not just within legal circles but across civic organizations, local government, and business chambers. A</w:t>
      </w:r>
      <w:r>
        <w:t xml:space="preserve"> </w:t>
      </w:r>
      <w:r>
        <w:rPr>
          <w:bCs/>
          <w:b/>
        </w:rPr>
        <w:t xml:space="preserve">Lawyer</w:t>
      </w:r>
      <w:r>
        <w:t xml:space="preserve"> </w:t>
      </w:r>
      <w:r>
        <w:t xml:space="preserve">in this part of the United Kingdom is often expected to be a community leader as much as a legal advisor.</w:t>
      </w:r>
    </w:p>
    <w:bookmarkEnd w:id="22"/>
    <w:bookmarkStart w:id="23" w:name="ethical-reflections-in-practice"/>
    <w:p>
      <w:pPr>
        <w:pStyle w:val="Heading2"/>
      </w:pPr>
      <w:r>
        <w:t xml:space="preserve">Ethical Reflections in Practice</w:t>
      </w:r>
    </w:p>
    <w:p>
      <w:pPr>
        <w:pStyle w:val="FirstParagraph"/>
      </w:pPr>
      <w:r>
        <w:t xml:space="preserve">The ethical dimensions of being a</w:t>
      </w:r>
      <w:r>
        <w:t xml:space="preserve"> </w:t>
      </w:r>
      <w:r>
        <w:rPr>
          <w:bCs/>
          <w:b/>
        </w:rPr>
        <w:t xml:space="preserve">Lawyer</w:t>
      </w:r>
      <w:r>
        <w:t xml:space="preserve"> </w:t>
      </w:r>
      <w:r>
        <w:t xml:space="preserve">are perhaps most poignant when reflecting on the specific pressures faced by professionals in urban centers like Manchester. The pace of life is fast, and the volume of cases can be high. In such an environment, maintaining integrity and diligence becomes a conscious daily practice rather than an abstract ideal.</w:t>
      </w:r>
    </w:p>
    <w:p>
      <w:pPr>
        <w:pStyle w:val="BodyText"/>
      </w:pPr>
      <w:r>
        <w:t xml:space="preserve">Furthermore, the diversity of</w:t>
      </w:r>
      <w:r>
        <w:t xml:space="preserve"> </w:t>
      </w:r>
      <w:r>
        <w:rPr>
          <w:bCs/>
          <w:b/>
        </w:rPr>
        <w:t xml:space="preserve">United Kingdom Manchester</w:t>
      </w:r>
      <w:r>
        <w:t xml:space="preserve"> </w:t>
      </w:r>
      <w:r>
        <w:t xml:space="preserve">necessitates cultural competence from every</w:t>
      </w:r>
      <w:r>
        <w:t xml:space="preserve"> </w:t>
      </w:r>
      <w:r>
        <w:rPr>
          <w:bCs/>
          <w:b/>
        </w:rPr>
        <w:t xml:space="preserve">Lawyer</w:t>
      </w:r>
      <w:r>
        <w:t xml:space="preserve">. Clients come from a myriad of backgrounds, bringing different expectations regarding conflict resolution, authority, and justice. A reflective practitioner acknowledges that standard legal procedures may not resonate equally with all clients. Therefore, effective communication and empathy are paramount. This reflection underscores that the definition of a good</w:t>
      </w:r>
      <w:r>
        <w:t xml:space="preserve"> </w:t>
      </w:r>
      <w:r>
        <w:rPr>
          <w:bCs/>
          <w:b/>
        </w:rPr>
        <w:t xml:space="preserve">Lawyer</w:t>
      </w:r>
      <w:r>
        <w:t xml:space="preserve"> </w:t>
      </w:r>
      <w:r>
        <w:t xml:space="preserve">is evolving to include emotional intelligence and cultural awareness as core competencies.</w:t>
      </w:r>
    </w:p>
    <w:bookmarkEnd w:id="23"/>
    <w:bookmarkStart w:id="24" w:name="Xdfbc15f289715a25e3e707b2024ea8e4748e29e"/>
    <w:p>
      <w:pPr>
        <w:pStyle w:val="Heading2"/>
      </w:pPr>
      <w:r>
        <w:t xml:space="preserve">Conclusion: The Future of Legal Practice in Manchester</w:t>
      </w:r>
    </w:p>
    <w:p>
      <w:pPr>
        <w:pStyle w:val="FirstParagraph"/>
      </w:pPr>
      <w:r>
        <w:t xml:space="preserve">In concluding this reflection, it is evident that the identity of a</w:t>
      </w:r>
      <w:r>
        <w:t xml:space="preserve"> </w:t>
      </w:r>
      <w:r>
        <w:rPr>
          <w:bCs/>
          <w:b/>
        </w:rPr>
        <w:t xml:space="preserve">Lawyer</w:t>
      </w:r>
      <w:r>
        <w:t xml:space="preserve">, particularly when situated within the vibrant context of</w:t>
      </w:r>
      <w:r>
        <w:t xml:space="preserve"> </w:t>
      </w:r>
      <w:r>
        <w:rPr>
          <w:bCs/>
          <w:b/>
        </w:rPr>
        <w:t xml:space="preserve">United Kingdom Manchester</w:t>
      </w:r>
      <w:r>
        <w:t xml:space="preserve">, is complex and evolving. It is a role defined by a tension between tradition and innovation, local responsibility and national compliance, individual advocacy and public service.</w:t>
      </w:r>
    </w:p>
    <w:p>
      <w:pPr>
        <w:pStyle w:val="BodyText"/>
      </w:pPr>
      <w:r>
        <w:t xml:space="preserve">The city’s regeneration projects, its growing tech sector, and its persistent social challenges ensure that the demand for legal expertise will remain high but transformed. For those reflecting on this career path in Manchester, the takeaway is clear: success is not measured solely by billable hours or case wins. It is measured by the ability to navigate the unique socio-legal fabric of Manchester with skill, empathy, and ethical rigor.</w:t>
      </w:r>
    </w:p>
    <w:p>
      <w:pPr>
        <w:pStyle w:val="BodyText"/>
      </w:pPr>
      <w:r>
        <w:t xml:space="preserve">Ultimately, to be a</w:t>
      </w:r>
      <w:r>
        <w:t xml:space="preserve"> </w:t>
      </w:r>
      <w:r>
        <w:rPr>
          <w:bCs/>
          <w:b/>
        </w:rPr>
        <w:t xml:space="preserve">Lawyer</w:t>
      </w:r>
      <w:r>
        <w:t xml:space="preserve"> </w:t>
      </w:r>
      <w:r>
        <w:t xml:space="preserve">in</w:t>
      </w:r>
      <w:r>
        <w:t xml:space="preserve"> </w:t>
      </w:r>
      <w:r>
        <w:rPr>
          <w:bCs/>
          <w:b/>
        </w:rPr>
        <w:t xml:space="preserve">United Kingdom Manchester</w:t>
      </w:r>
      <w:r>
        <w:t xml:space="preserve"> </w:t>
      </w:r>
      <w:r>
        <w:t xml:space="preserve">is to be part of a living history while actively shaping its future. It requires a commitment to continuous learning, an awareness of social inequalities, and a deep respect for the rule of law as the foundation upon which this thriving city rests. This reflection serves as a testament to the profound impact that legal professionals have on their communities and the enduring importance of justice in every corner of Manchester.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Legal Practice in United Kingdom Manchester</dc:title>
  <dc:creator/>
  <cp:keywords/>
  <dcterms:created xsi:type="dcterms:W3CDTF">2026-07-30T04:01:56Z</dcterms:created>
  <dcterms:modified xsi:type="dcterms:W3CDTF">2026-07-30T04:01:56Z</dcterms:modified>
</cp:coreProperties>
</file>

<file path=docProps/custom.xml><?xml version="1.0" encoding="utf-8"?>
<Properties xmlns="http://schemas.openxmlformats.org/officeDocument/2006/custom-properties" xmlns:vt="http://schemas.openxmlformats.org/officeDocument/2006/docPropsVTypes"/>
</file>