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Profession</w:t>
      </w:r>
      <w:r>
        <w:t xml:space="preserve"> </w:t>
      </w:r>
      <w:r>
        <w:t xml:space="preserve">of</w:t>
      </w:r>
      <w:r>
        <w:t xml:space="preserve"> </w:t>
      </w:r>
      <w:r>
        <w:t xml:space="preserve">a</w:t>
      </w:r>
      <w:r>
        <w:t xml:space="preserve"> </w:t>
      </w:r>
      <w:r>
        <w:t xml:space="preserve">Lawyer</w:t>
      </w:r>
      <w:r>
        <w:t xml:space="preserve"> </w:t>
      </w:r>
      <w:r>
        <w:t xml:space="preserve">in</w:t>
      </w:r>
      <w:r>
        <w:t xml:space="preserve"> </w:t>
      </w:r>
      <w:r>
        <w:t xml:space="preserve">United</w:t>
      </w:r>
      <w:r>
        <w:t xml:space="preserve"> </w:t>
      </w:r>
      <w:r>
        <w:t xml:space="preserve">States</w:t>
      </w:r>
      <w:r>
        <w:t xml:space="preserve"> </w:t>
      </w:r>
      <w:r>
        <w:t xml:space="preserve">Houston</w:t>
      </w:r>
    </w:p>
    <w:bookmarkStart w:id="24" w:name="X965a08edb6d81e5bc938112fb09bd9a259adb8e"/>
    <w:p>
      <w:pPr>
        <w:pStyle w:val="Heading1"/>
      </w:pPr>
      <w:r>
        <w:t xml:space="preserve">A Reflection on the Profession of a Lawyer in United States Houston</w:t>
      </w:r>
    </w:p>
    <w:p>
      <w:pPr>
        <w:pStyle w:val="FirstParagraph"/>
      </w:pPr>
      <w:r>
        <w:t xml:space="preserve">The legal landscape is not merely a collection of statutes, case law, and procedural rules; it is a living, breathing ecosystem that reflects the societal values, economic realities, and cultural dynamics of the region it serves. In reflecting upon the role and experience of practicing as a Lawyer within the specific context of United States Houston, one encounters a unique intersection of high-stakes corporate ambition and profound humanitarian need. This reflection paper seeks to explore these dualities, examining how identity is constructed in this profession, how legal practice operates within the distinct geography and economy of Houston, Texas, and what it truly means to serve justice in such a vibrant metropolitan hub.</w:t>
      </w:r>
    </w:p>
    <w:bookmarkStart w:id="20" w:name="the-identity-of-the-lawyer"/>
    <w:p>
      <w:pPr>
        <w:pStyle w:val="Heading2"/>
      </w:pPr>
      <w:r>
        <w:t xml:space="preserve">The Identity of the Lawyer</w:t>
      </w:r>
    </w:p>
    <w:p>
      <w:pPr>
        <w:pStyle w:val="FirstParagraph"/>
      </w:pPr>
      <w:r>
        <w:t xml:space="preserve">To define oneself as a Lawyer is to accept a complex mantle. It is not simply a job title but an identity that demands integrity, resilience, and an unwavering commitment to the rule of law. In my reflection on this profession, I have come to understand that being a Lawyer requires balancing two opposing forces: advocacy and objectivity. As advocates, we are zealous proponents of our clients’ causes, often pushing against the boundaries of interpretation to secure favorable outcomes. Yet, as officers of the court, we must maintain professional decorum and truthfulness. This tension is particularly acute in high-pressure environments.</w:t>
      </w:r>
    </w:p>
    <w:p>
      <w:pPr>
        <w:pStyle w:val="BodyText"/>
      </w:pPr>
      <w:r>
        <w:t xml:space="preserve">Furthermore, the identity of a Lawyer is shaped by continuous education and adaptation. The law does not stand still; it evolves with societal changes. For a practitioner in the modern era, especially one navigating the complexities of United States Houston, staying current with technological advancements in legal tech, changing regulatory frameworks in energy and healthcare, and evolving social justice movements is not optional—it is essential for credibility and competence.</w:t>
      </w:r>
    </w:p>
    <w:bookmarkEnd w:id="20"/>
    <w:bookmarkStart w:id="21" w:name="the-context-of-united-states-houston"/>
    <w:p>
      <w:pPr>
        <w:pStyle w:val="Heading2"/>
      </w:pPr>
      <w:r>
        <w:t xml:space="preserve">The Context of United States Houston</w:t>
      </w:r>
    </w:p>
    <w:p>
      <w:pPr>
        <w:pStyle w:val="FirstParagraph"/>
      </w:pPr>
      <w:r>
        <w:t xml:space="preserve">Houston presents a fascinating backdrop for legal practice. As the fourth most populous city in the United States and a global hub for energy, healthcare, and aeronautics, it offers opportunities that are rare elsewhere. However, it also presents distinct challenges. The city is often cited as one of the most diverse cities in America. This diversity profoundly impacts how a Lawyer must operate. Cultural competency is not just a soft skill in Houston; it is a professional necessity.</w:t>
      </w:r>
    </w:p>
    <w:p>
      <w:pPr>
        <w:pStyle w:val="BodyText"/>
      </w:pPr>
      <w:r>
        <w:t xml:space="preserve">The economic engine of United States Houston has historically been tied to oil and gas, but the skyline tells a story of diversification into medical centers and space exploration. For lawyers, this means the practice law often involves navigating complex international contracts, environmental regulations tied to energy production, and sophisticated liability issues in the healthcare sector. Reflecting on this, I realize that a Lawyer in Houston cannot be a generalist who understands only basic civil procedure; they must develop niche expertise while maintaining a broad understanding of how these industries intersect.</w:t>
      </w:r>
    </w:p>
    <w:p>
      <w:pPr>
        <w:pStyle w:val="BodyText"/>
      </w:pPr>
      <w:r>
        <w:t xml:space="preserve">Moreover, Houston’s lack of zoning laws creates unique property and development issues that require creative legal solutions. The dynamic nature of the city’s growth means that real estate law, construction litigation, and municipal regulatory compliance are constant facets of practice here. A Lawyer must be agile, ready to pivot from one area of law to another as the city’s economic tides shift.</w:t>
      </w:r>
    </w:p>
    <w:bookmarkEnd w:id="21"/>
    <w:bookmarkStart w:id="22" w:name="X9812f2501b14c15e478dc8d8b7bd01ec268ee56"/>
    <w:p>
      <w:pPr>
        <w:pStyle w:val="Heading2"/>
      </w:pPr>
      <w:r>
        <w:t xml:space="preserve">The Intersection of Corporate Power and Community Need</w:t>
      </w:r>
    </w:p>
    <w:p>
      <w:pPr>
        <w:pStyle w:val="FirstParagraph"/>
      </w:pPr>
      <w:r>
        <w:t xml:space="preserve">A significant aspect of reflecting on legal practice in United States Houston is acknowledging the stark contrast between its corporate giants and its underserved communities. While Houston is home to Fortune 500 companies, it also grapples with issues of poverty, immigration rights, and housing instability. This dichotomy forces a Lawyer to confront ethical questions about access to justice.</w:t>
      </w:r>
    </w:p>
    <w:p>
      <w:pPr>
        <w:pStyle w:val="BodyText"/>
      </w:pPr>
      <w:r>
        <w:t xml:space="preserve">I have reflected on the responsibility that comes with practicing in such an affluent yet unequal city. For every corporate merger or energy deal managed by a Lawyer in downtown Houston’s glass towers, there are families in neighboring counties seeking help with eviction prevention or immigration status. The profession demands that we recognize our privilege and use our skills to bridge these gaps. Pro bono work is not merely a charitable add-on; it is an integral part of the ethical fabric of being a Lawyer in this community.</w:t>
      </w:r>
    </w:p>
    <w:p>
      <w:pPr>
        <w:pStyle w:val="BodyText"/>
      </w:pPr>
      <w:r>
        <w:t xml:space="preserve">The cultural vibrancy of Houston also plays into legal advocacy. The city’s rich history with civil rights, immigrant communities, and labor movements means that social justice litigation is a significant part of the legal landscape. A Lawyer here must be sensitive to these historical contexts, understanding that law is not applied in a vacuum but within a narrative of social struggle and progress.</w:t>
      </w:r>
    </w:p>
    <w:bookmarkEnd w:id="22"/>
    <w:bookmarkStart w:id="23" w:name="personal-growth-and-professional-ethos"/>
    <w:p>
      <w:pPr>
        <w:pStyle w:val="Heading2"/>
      </w:pPr>
      <w:r>
        <w:t xml:space="preserve">Personal Growth and Professional Ethos</w:t>
      </w:r>
    </w:p>
    <w:p>
      <w:pPr>
        <w:pStyle w:val="FirstParagraph"/>
      </w:pPr>
      <w:r>
        <w:t xml:space="preserve">In concluding this reflection, I recognize that becoming a competent Lawyer in United States Houston is an ongoing journey of self-discovery. It requires humility to admit what one does not know, courage to stand up for unpopular causes when necessary, and empathy to understand the human stories behind every legal brief filed.</w:t>
      </w:r>
    </w:p>
    <w:p>
      <w:pPr>
        <w:pStyle w:val="BodyText"/>
      </w:pPr>
      <w:r>
        <w:t xml:space="preserve">The experience of studying and practicing law in this specific locale has taught me that the law is a tool for societal engineering. Whether drafting a contract for an international energy firm or fighting for tenants’ rights in Houston’s rapidly gentrifying neighborhoods, the impact of our work ripples through the community. The diversity of United States Houston ensures that no two cases are alike, demanding creativity and compassion in equal measure.</w:t>
      </w:r>
    </w:p>
    <w:p>
      <w:pPr>
        <w:pStyle w:val="BodyText"/>
      </w:pPr>
      <w:r>
        <w:t xml:space="preserve">Ultimately, being a Lawyer is about stewardship. We are stewards of justice, stewards of our clients’ futures, and stewards of the legal system itself. In the bustling, diverse, and economically powerful environment of United States Houston, this stewardship requires a nuanced understanding of both global business dynamics and local community needs. As I move forward in my career, I commit to embracing these challenges with diligence and integrity, recognizing that the true measure of a Lawyer is not just in billable hours or case victories, but in the positive impact they make on the fabric of their society.</w:t>
      </w:r>
    </w:p>
    <w:p>
      <w:pPr>
        <w:pStyle w:val="BodyText"/>
      </w:pPr>
      <w:r>
        <w:t xml:space="preserve">This reflection serves as a reminder that while laws may be written in ink, justice is built through human connection, ethical rigor, and an unwavering dedication to serving the people of United States Houston. The role of a Lawyer here is pivotal, acting as both a guardian of corporate interests and a beacon for those seeking fairness in an increasingly complex world.</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Profession of a Lawyer in United States Houston</dc:title>
  <dc:creator/>
  <cp:keywords/>
  <dcterms:created xsi:type="dcterms:W3CDTF">2026-07-29T21:30:14Z</dcterms:created>
  <dcterms:modified xsi:type="dcterms:W3CDTF">2026-07-29T21:30:14Z</dcterms:modified>
</cp:coreProperties>
</file>

<file path=docProps/custom.xml><?xml version="1.0" encoding="utf-8"?>
<Properties xmlns="http://schemas.openxmlformats.org/officeDocument/2006/custom-properties" xmlns:vt="http://schemas.openxmlformats.org/officeDocument/2006/docPropsVTypes"/>
</file>