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24" w:name="Xccae8a131915da17837d6536ffd69395a887072"/>
    <w:p>
      <w:pPr>
        <w:pStyle w:val="Heading1"/>
      </w:pPr>
      <w:r>
        <w:t xml:space="preserve">A Reflection Paper on the Librarian in Ethiopia Addis Ababa</w:t>
      </w:r>
    </w:p>
    <w:p>
      <w:pPr>
        <w:pStyle w:val="FirstParagraph"/>
      </w:pPr>
      <w:r>
        <w:t xml:space="preserve">This</w:t>
      </w:r>
      <w:r>
        <w:t xml:space="preserve"> </w:t>
      </w:r>
      <w:r>
        <w:rPr>
          <w:bCs/>
          <w:b/>
        </w:rPr>
        <w:t xml:space="preserve">Reflection Paper</w:t>
      </w:r>
      <w:r>
        <w:t xml:space="preserve"> </w:t>
      </w:r>
      <w:r>
        <w:t xml:space="preserve">serves as a critical examination of the evolving professional landscape, cultural responsibilities, and community impact associated with the modern</w:t>
      </w:r>
      <w:r>
        <w:t xml:space="preserve"> </w:t>
      </w:r>
      <w:r>
        <w:t xml:space="preserve">. By engaging in structured introspection and contextual analysis, this document explores how library professionals navigate historical legacy, contemporary challenges, and future possibilities within one of Africa’s most dynamic urban centers. The city of</w:t>
      </w:r>
      <w:r>
        <w:t xml:space="preserve"> </w:t>
      </w:r>
      <w:r>
        <w:rPr>
          <w:bCs/>
          <w:b/>
        </w:rPr>
        <w:t xml:space="preserve">Ethiopia Addis Ababa</w:t>
      </w:r>
      <w:r>
        <w:t xml:space="preserve"> </w:t>
      </w:r>
      <w:r>
        <w:t xml:space="preserve">provides a unique geographical and socioeconomic backdrop against which the role of the</w:t>
      </w:r>
    </w:p>
    <w:p>
      <w:pPr>
        <w:pStyle w:val="BodyText"/>
      </w:pPr>
      <w:r>
        <w:t xml:space="preserve"> </w:t>
      </w:r>
      <w:r>
        <w:t xml:space="preserve">must be understood. As Ethiopia’s political capital, economic hub, and academic center, Addis Ababa houses numerous university libraries, public reading spaces, archival institutions that are increasingly vital to national development. This reflection paper format allows me to move beyond surface-level observations and delve into the systemic realities that define information access in this region.</w:t>
      </w:r>
    </w:p>
    <w:bookmarkStart w:id="20" w:name="X1e7412b41617187186374f502517003d0ec9403"/>
    <w:p>
      <w:pPr>
        <w:pStyle w:val="Heading2"/>
      </w:pPr>
      <w:r>
        <w:t xml:space="preserve">Historical Continuity and Cultural Stewardship</w:t>
      </w:r>
    </w:p>
    <w:p>
      <w:pPr>
        <w:pStyle w:val="FirstParagraph"/>
      </w:pPr>
      <w:r>
        <w:t xml:space="preserve">To fully appreciate the significance of the</w:t>
      </w:r>
      <w:r>
        <w:t xml:space="preserve"> </w:t>
      </w:r>
      <w:r>
        <w:t xml:space="preserve">, one must first acknowledge Ethiopia’s profound scholarly heritage. For centuries, knowledge preservation in Ethiopian society was closely tied to religious institutions, monastic schools, and royal scriptoria where ancient texts written in Ge’ez were meticulously copied and guarded. The traditional keeper of these manuscripts functioned as an early prototype of the modern</w:t>
      </w:r>
      <w:r>
        <w:t xml:space="preserve"> </w:t>
      </w:r>
      <w:r>
        <w:t xml:space="preserve">. Today’s library professionals in</w:t>
      </w:r>
      <w:r>
        <w:t xml:space="preserve"> </w:t>
      </w:r>
      <w:r>
        <w:rPr>
          <w:bCs/>
          <w:b/>
        </w:rPr>
        <w:t xml:space="preserve">Ethiopia Addis Ababa</w:t>
      </w:r>
      <w:r>
        <w:t xml:space="preserve"> </w:t>
      </w:r>
      <w:r>
        <w:t xml:space="preserve">inherit this legacy while adapting to globalized information standards. In my reflective analysis, I recognize that the contemporary Librarian does not merely replace historical archivist traditions but rather synthesizes them with modern cataloging methodologies, preservation science, and open-access advocacy. The capital city’s institutional landscape reflects this duality: ancient manuscripts now coexist alongside digital repositories, and oral histories are being systematically recorded alongside peer-reviewed academic journals. This</w:t>
      </w:r>
      <w:r>
        <w:t xml:space="preserve"> </w:t>
      </w:r>
      <w:r>
        <w:rPr>
          <w:bCs/>
          <w:b/>
        </w:rPr>
        <w:t xml:space="preserve">Reflection Paper</w:t>
      </w:r>
      <w:r>
        <w:t xml:space="preserve"> </w:t>
      </w:r>
      <w:r>
        <w:t xml:space="preserve">framework highlights how such integration requires professionals who possess both deep cultural literacy and technical proficiency.</w:t>
      </w:r>
    </w:p>
    <w:bookmarkEnd w:id="20"/>
    <w:bookmarkStart w:id="21" w:name="Xcb27a18837d5de7753e71edfcc881783a63877a"/>
    <w:p>
      <w:pPr>
        <w:pStyle w:val="Heading2"/>
      </w:pPr>
      <w:r>
        <w:t xml:space="preserve">Navigating Structural Challenges in an Urbanizing Capital</w:t>
      </w:r>
    </w:p>
    <w:p>
      <w:pPr>
        <w:pStyle w:val="FirstParagraph"/>
      </w:pPr>
      <w:r>
        <w:t xml:space="preserve">The daily reality for a</w:t>
      </w:r>
      <w:r>
        <w:t xml:space="preserve"> </w:t>
      </w:r>
      <w:r>
        <w:t xml:space="preserve">Ethiopia Addis Ababa is shaped by complex infrastructural and resource-related constraints. Rapid urbanization, fluctuating funding models, and intermittent electricity supply frequently impact library operations across both public and private institutions. During my research for this</w:t>
      </w:r>
      <w:r>
        <w:t xml:space="preserve"> </w:t>
      </w:r>
      <w:r>
        <w:rPr>
          <w:bCs/>
          <w:b/>
        </w:rPr>
        <w:t xml:space="preserve">Reflection Paper</w:t>
      </w:r>
      <w:r>
        <w:t xml:space="preserve">, I observed that many Librarians operate with limited acquisition budgets, outdated cataloging software, and insufficient staff to manage growing user demands. Despite these obstacles, the resilience of Ethiopia’s library profession remains remarkable. Professionals routinely implement creative workarounds such as community-based book sharing initiatives, mobile library outreach programs in rapidly expanding peripheral neighborhoods like Kolfe Keranio and Nifas Silk-Lafto, and collaborative partnerships with international academic networks. This adaptability underscores a central thesis of this reflection: the</w:t>
      </w:r>
    </w:p>
    <w:p>
      <w:pPr>
        <w:pStyle w:val="BodyText"/>
      </w:pPr>
      <w:r>
        <w:t xml:space="preserve"> </w:t>
      </w:r>
      <w:r>
        <w:t xml:space="preserve">is not merely a passive custodian of physical collections but an active problem-solver who transforms limitations into opportunities for community engagement. In</w:t>
      </w:r>
      <w:r>
        <w:t xml:space="preserve"> </w:t>
      </w:r>
      <w:r>
        <w:rPr>
          <w:bCs/>
          <w:b/>
        </w:rPr>
        <w:t xml:space="preserve">Ethiopia Addis Ababa</w:t>
      </w:r>
      <w:r>
        <w:t xml:space="preserve">, where youth demographics continue to expand and educational aspirations rise, the Librarian becomes a critical anchor for intellectual development.</w:t>
      </w:r>
    </w:p>
    <w:bookmarkEnd w:id="21"/>
    <w:bookmarkStart w:id="22" w:name="Xc5c45f230ecbf93b2e79d01e0e3aa4de206e039"/>
    <w:p>
      <w:pPr>
        <w:pStyle w:val="Heading2"/>
      </w:pPr>
      <w:r>
        <w:t xml:space="preserve">Digital Transformation and Information Equity</w:t>
      </w:r>
    </w:p>
    <w:p>
      <w:pPr>
        <w:pStyle w:val="FirstParagraph"/>
      </w:pPr>
      <w:r>
        <w:t xml:space="preserve">The ongoing digital shift presents both unprecedented opportunities and persistent equity concerns within Ethiopia’s capital. As internet penetration gradually improves across</w:t>
      </w:r>
      <w:r>
        <w:t xml:space="preserve"> </w:t>
      </w:r>
      <w:r>
        <w:rPr>
          <w:bCs/>
          <w:b/>
        </w:rPr>
        <w:t xml:space="preserve">Ethiopia Addis Ababa</w:t>
      </w:r>
      <w:r>
        <w:t xml:space="preserve">, Librarians are increasingly tasked with bridging the digital divide that still disproportionately affects low-income students, independent researchers, and marginalized populations. This</w:t>
      </w:r>
      <w:r>
        <w:t xml:space="preserve"> </w:t>
      </w:r>
      <w:r>
        <w:rPr>
          <w:bCs/>
          <w:b/>
        </w:rPr>
        <w:t xml:space="preserve">Reflection Paper</w:t>
      </w:r>
      <w:r>
        <w:t xml:space="preserve"> </w:t>
      </w:r>
      <w:r>
        <w:t xml:space="preserve">process has led me to recognize that modern information literacy extends far beyond teaching users how to search databases; it involves cultivating critical thinking skills necessary to navigate misinformation, evaluate source credibility, and utilize technology ethically. Many Librarians in Addis Ababa now design workshop series on academic writing, citation practices, and open educational resources while simultaneously advocating for affordable connectivity initiatives. Through this reflective lens, I observe that the profession’s future viability depends heavily on sustained investment in continuous professional development, policy alignment with national education strategies, and meaningful collaboration between government agencies and civil society organizations. The Librarian’s ability to adapt determines whether Ethiopia Addis Ababa will leverage technology as a tool for inclusive scholarship or allow digital disparities to deepen existing educational gaps.</w:t>
      </w:r>
    </w:p>
    <w:bookmarkEnd w:id="22"/>
    <w:bookmarkStart w:id="23" w:name="conclusion-charting-the-path-forward"/>
    <w:p>
      <w:pPr>
        <w:pStyle w:val="Heading2"/>
      </w:pPr>
      <w:r>
        <w:t xml:space="preserve">Conclusion: Charting the Path Forward</w:t>
      </w:r>
    </w:p>
    <w:p>
      <w:pPr>
        <w:pStyle w:val="FirstParagraph"/>
      </w:pPr>
      <w:r>
        <w:t xml:space="preserve">In concluding this</w:t>
      </w:r>
    </w:p>
    <w:p>
      <w:pPr>
        <w:pStyle w:val="BodyText"/>
      </w:pPr>
      <w:r>
        <w:t xml:space="preserve">, I affirm that the role of the</w:t>
      </w:r>
    </w:p>
    <w:p>
      <w:pPr>
        <w:pStyle w:val="BodyText"/>
      </w:pPr>
      <w:r>
        <w:t xml:space="preserve">&gt; in</w:t>
      </w:r>
      <w:r>
        <w:t xml:space="preserve"> </w:t>
      </w:r>
      <w:r>
        <w:rPr>
          <w:bCs/>
          <w:b/>
        </w:rPr>
        <w:t xml:space="preserve">Ethiopia Addis Ababa</w:t>
      </w:r>
      <w:r>
        <w:t xml:space="preserve">&gt; transcends traditional notions of book management and quiet reading spaces. These professionals function as cultural stewards, pedagogical facilitators, digital navigators, and community advocates who actively shape intellectual ecosystems across one of Africa’s most rapidly developing capitals. The challenges they face are substantial but not insurmountable; rather, they demand coordinated policy support, institutional funding prioritization, and public recognition of libraries as essential civic infrastructure. As Ethiopia Addis Ababa continues its trajectory toward modernization and academic advancement, the Librarian will undoubtedly remain at the forefront of knowledge democratization. This</w:t>
      </w:r>
      <w:r>
        <w:t xml:space="preserve"> </w:t>
      </w:r>
      <w:r>
        <w:rPr>
          <w:bCs/>
          <w:b/>
        </w:rPr>
        <w:t xml:space="preserve">Reflection Paper</w:t>
      </w:r>
      <w:r>
        <w:t xml:space="preserve">&gt; ultimately emphasizes that sustainable educational progress depends not only on technological innovation but also on human-centered information practices guided by dedicated professionals who understand that equitable access to knowledge remains the foundation of any thriving society.</w:t>
      </w:r>
    </w:p>
    <w:p>
      <w:pPr>
        <w:pStyle w:val="BodyText"/>
      </w:pPr>
      <w:r>
        <w:rPr>
          <w:iCs/>
          <w:i/>
        </w:rPr>
        <w:t xml:space="preserve">Note: This document was structured as a formal academic reflection examining the intersection of professional librarianship, urban development, and cultural preservation within the specific geographic context of Ethiopia Addis Ababa. All analytical observations align with contemporary information science frameworks and regional educational dynamics.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Librarian in Ethiopia Addis Ababa</dc:title>
  <dc:creator/>
  <dc:language>en</dc:language>
  <cp:keywords/>
  <dcterms:created xsi:type="dcterms:W3CDTF">2026-07-29T17:30:02Z</dcterms:created>
  <dcterms:modified xsi:type="dcterms:W3CDTF">2026-07-29T17:30:02Z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