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Germany,</w:t>
      </w:r>
      <w:r>
        <w:t xml:space="preserve"> </w:t>
      </w:r>
      <w:r>
        <w:t xml:space="preserve">Berlin</w:t>
      </w:r>
    </w:p>
    <w:bookmarkStart w:id="26" w:name="X148b03f3851b0e47d19c27d7897a49d632d4298"/>
    <w:p>
      <w:pPr>
        <w:pStyle w:val="Heading1"/>
      </w:pPr>
      <w:r>
        <w:t xml:space="preserve">The Modern Librarian in Berlin: A Reflection on Tradition, Technology, and Social Cohesion</w:t>
      </w:r>
    </w:p>
    <w:p>
      <w:pPr>
        <w:pStyle w:val="FirstParagraph"/>
      </w:pPr>
      <w:r>
        <w:t xml:space="preserve">The concept of the librarian has undergone a profound transformation over the last three decades. Once viewed primarily as custodians of silence and guardians of static print collections, librarians today are increasingly recognized as dynamic community facilitators, digital navigators, and cultural brokers. This reflection explores the multifaceted role of the</w:t>
      </w:r>
      <w:r>
        <w:t xml:space="preserve"> </w:t>
      </w:r>
      <w:r>
        <w:rPr>
          <w:bCs/>
          <w:b/>
        </w:rPr>
        <w:t xml:space="preserve">Librarian</w:t>
      </w:r>
      <w:r>
        <w:t xml:space="preserve">, specifically within the unique sociocultural and infrastructural context of</w:t>
      </w:r>
      <w:r>
        <w:t xml:space="preserve"> </w:t>
      </w:r>
      <w:r>
        <w:rPr>
          <w:bCs/>
          <w:b/>
        </w:rPr>
        <w:t xml:space="preserve">Germany Berlin</w:t>
      </w:r>
      <w:r>
        <w:t xml:space="preserve">. By examining how these professionals operate in one of Europe’s most vibrant capital cities, we gain insight into broader trends in information science, urban planning, and social integration.</w:t>
      </w:r>
    </w:p>
    <w:bookmarkStart w:id="20" w:name="X4b716990452564353bdc8230f8ba9763f983bba"/>
    <w:p>
      <w:pPr>
        <w:pStyle w:val="Heading2"/>
      </w:pPr>
      <w:r>
        <w:t xml:space="preserve">The Historical Context and Institutional Framework</w:t>
      </w:r>
    </w:p>
    <w:p>
      <w:pPr>
        <w:pStyle w:val="FirstParagraph"/>
      </w:pPr>
      <w:r>
        <w:t xml:space="preserve">To understand the contemporary role of a</w:t>
      </w:r>
      <w:r>
        <w:t xml:space="preserve"> </w:t>
      </w:r>
      <w:r>
        <w:rPr>
          <w:bCs/>
          <w:b/>
        </w:rPr>
        <w:t xml:space="preserve">Librarian</w:t>
      </w:r>
      <w:r>
        <w:t xml:space="preserve">, one must first acknowledge the deep historical roots of library science in Germany. The German tradition, known as *Bibliothekswesen*, emphasizes rigorous academic standards, comprehensive cataloging systems such as the Deutsche Nationalbibliografie (German National Bibliography), and a strong commitment to lifelong learning (*Lebenslanges Lernen*). In</w:t>
      </w:r>
      <w:r>
        <w:t xml:space="preserve"> </w:t>
      </w:r>
      <w:r>
        <w:rPr>
          <w:bCs/>
          <w:b/>
        </w:rPr>
        <w:t xml:space="preserve">Germany Berlin</w:t>
      </w:r>
      <w:r>
        <w:t xml:space="preserve">, this tradition intersects with the city’s complex history of division and reunification. The public library system here is not merely a service provider but a pillar of civic infrastructure, funded by both state and municipal authorities to ensure equitable access to information for all citizens.</w:t>
      </w:r>
    </w:p>
    <w:p>
      <w:pPr>
        <w:pStyle w:val="BodyText"/>
      </w:pPr>
      <w:r>
        <w:t xml:space="preserve">Berlin’s library landscape is decentralized yet coordinated. From the iconic Berlin State Library (*Staatsbibliothek zu Berlin*) with its massive research collections to the neighborhood libraries in districts like Kreuzberg or Neukölln, each institution serves a distinct demographic. The</w:t>
      </w:r>
      <w:r>
        <w:t xml:space="preserve"> </w:t>
      </w:r>
      <w:r>
        <w:rPr>
          <w:bCs/>
          <w:b/>
        </w:rPr>
        <w:t xml:space="preserve">Librarian</w:t>
      </w:r>
      <w:r>
        <w:t xml:space="preserve"> </w:t>
      </w:r>
      <w:r>
        <w:t xml:space="preserve">in this environment acts as a bridge between high-level academic resources and community-driven local interests. This dual responsibility requires a skill set that goes far beyond cataloging; it demands an acute awareness of local history, political discourse, and the specific needs of Berlin’s diverse population.</w:t>
      </w:r>
    </w:p>
    <w:bookmarkEnd w:id="20"/>
    <w:bookmarkStart w:id="21" w:name="X4d6fc9437e812557a56ac4938dc81df4c5fbe0d"/>
    <w:p>
      <w:pPr>
        <w:pStyle w:val="Heading2"/>
      </w:pPr>
      <w:r>
        <w:t xml:space="preserve">The Librarian as a Social Integrator in a Multicultural City</w:t>
      </w:r>
    </w:p>
    <w:p>
      <w:pPr>
        <w:pStyle w:val="FirstParagraph"/>
      </w:pPr>
      <w:r>
        <w:t xml:space="preserve">One of the most critical aspects of being a</w:t>
      </w:r>
      <w:r>
        <w:t xml:space="preserve"> </w:t>
      </w:r>
      <w:r>
        <w:rPr>
          <w:bCs/>
          <w:b/>
        </w:rPr>
        <w:t xml:space="preserve">Librarian</w:t>
      </w:r>
      <w:r>
        <w:t xml:space="preserve"> </w:t>
      </w:r>
      <w:r>
        <w:t xml:space="preserve">in</w:t>
      </w:r>
      <w:r>
        <w:t xml:space="preserve"> </w:t>
      </w:r>
      <w:r>
        <w:rPr>
          <w:bCs/>
          <w:b/>
        </w:rPr>
        <w:t xml:space="preserve">Germany Berlin</w:t>
      </w:r>
      <w:r>
        <w:t xml:space="preserve">, is their role in social integration. Berlin is home to one of the largest migrant populations in Europe, with significant communities from Turkey, Poland, Syria, Afghanistan, and beyond. Libraries have increasingly become safe havens and centers for integration (*Integration*). Librarians are often the first point of contact for newcomers navigating the German language and bureaucracy.</w:t>
      </w:r>
    </w:p>
    <w:p>
      <w:pPr>
        <w:pStyle w:val="BodyText"/>
      </w:pPr>
      <w:r>
        <w:t xml:space="preserve">In this context, a</w:t>
      </w:r>
      <w:r>
        <w:t xml:space="preserve"> </w:t>
      </w:r>
      <w:r>
        <w:rPr>
          <w:bCs/>
          <w:b/>
        </w:rPr>
        <w:t xml:space="preserve">Librarian</w:t>
      </w:r>
      <w:r>
        <w:t xml:space="preserve"> </w:t>
      </w:r>
      <w:r>
        <w:t xml:space="preserve">is not just organizing books; they are organizing lives. They conduct language courses, offer assistance with job applications, and host cultural exchange events that foster dialogue between long-term residents and recent immigrants. This shift reflects a broader European trend where libraries are designated as "third places"—social surroundings separate from the two usual social environments of home (*first place*) and the workplace (*second place*). In</w:t>
      </w:r>
      <w:r>
        <w:t xml:space="preserve"> </w:t>
      </w:r>
      <w:r>
        <w:rPr>
          <w:bCs/>
          <w:b/>
        </w:rPr>
        <w:t xml:space="preserve">Germany Berlin</w:t>
      </w:r>
      <w:r>
        <w:t xml:space="preserve">, these spaces are vital for combating social isolation among the elderly, youth at risk, and marginalized groups. The</w:t>
      </w:r>
      <w:r>
        <w:t xml:space="preserve"> </w:t>
      </w:r>
      <w:r>
        <w:rPr>
          <w:bCs/>
          <w:b/>
        </w:rPr>
        <w:t xml:space="preserve">Librarian</w:t>
      </w:r>
      <w:r>
        <w:t xml:space="preserve">, therefore, adopts a sociological mindset, understanding that access to information is inextricably linked to social inclusion.</w:t>
      </w:r>
    </w:p>
    <w:bookmarkEnd w:id="21"/>
    <w:bookmarkStart w:id="22" w:name="navigating-the-digital-transition"/>
    <w:p>
      <w:pPr>
        <w:pStyle w:val="Heading2"/>
      </w:pPr>
      <w:r>
        <w:t xml:space="preserve">Navigating the Digital Transition</w:t>
      </w:r>
    </w:p>
    <w:p>
      <w:pPr>
        <w:pStyle w:val="FirstParagraph"/>
      </w:pPr>
      <w:r>
        <w:t xml:space="preserve">The digital revolution has fundamentally altered the daily tasks of a</w:t>
      </w:r>
      <w:r>
        <w:t xml:space="preserve"> </w:t>
      </w:r>
      <w:r>
        <w:rPr>
          <w:bCs/>
          <w:b/>
        </w:rPr>
        <w:t xml:space="preserve">Librarian</w:t>
      </w:r>
      <w:r>
        <w:t xml:space="preserve">. In</w:t>
      </w:r>
      <w:r>
        <w:t xml:space="preserve"> </w:t>
      </w:r>
      <w:r>
        <w:rPr>
          <w:bCs/>
          <w:b/>
        </w:rPr>
        <w:t xml:space="preserve">Germany Berlin</w:t>
      </w:r>
      <w:r>
        <w:t xml:space="preserve">, a city known for its tech startup scene and digital innovation, libraries are racing to keep pace. The role has expanded to include digital literacy instruction. Librarians now teach patrons how to use government portals, navigate online databases securely, and evaluate the credibility of information in an era of misinformation.</w:t>
      </w:r>
    </w:p>
    <w:p>
      <w:pPr>
        <w:pStyle w:val="BodyText"/>
      </w:pPr>
      <w:r>
        <w:t xml:space="preserve">This technological shift does not diminish the importance of physical collections but rather complements them. A modern</w:t>
      </w:r>
      <w:r>
        <w:t xml:space="preserve"> </w:t>
      </w:r>
      <w:r>
        <w:rPr>
          <w:bCs/>
          <w:b/>
        </w:rPr>
        <w:t xml:space="preserve">Librarian</w:t>
      </w:r>
      <w:r>
        <w:t xml:space="preserve"> </w:t>
      </w:r>
      <w:r>
        <w:t xml:space="preserve">must be proficient in managing hybrid collections that include e-books, audiobooks, streaming media, and traditional print. Furthermore, they are often involved in "making spaces," providing access to 3D printers, recording studios, and co-working areas within the library branches. This evolution challenges the stereotype of the silent bookkeeper; instead, it presents a vision of the</w:t>
      </w:r>
      <w:r>
        <w:t xml:space="preserve"> </w:t>
      </w:r>
      <w:r>
        <w:rPr>
          <w:bCs/>
          <w:b/>
        </w:rPr>
        <w:t xml:space="preserve">Librarian</w:t>
      </w:r>
      <w:r>
        <w:t xml:space="preserve"> </w:t>
      </w:r>
      <w:r>
        <w:t xml:space="preserve">as a tech-savvy mentor who empowers citizens to harness digital tools for personal and professional growth.</w:t>
      </w:r>
    </w:p>
    <w:bookmarkEnd w:id="22"/>
    <w:bookmarkStart w:id="23" w:name="cultural-mediation-and-academic-rigor"/>
    <w:p>
      <w:pPr>
        <w:pStyle w:val="Heading2"/>
      </w:pPr>
      <w:r>
        <w:t xml:space="preserve">Cultural Mediation and Academic Rigor</w:t>
      </w:r>
    </w:p>
    <w:p>
      <w:pPr>
        <w:pStyle w:val="FirstParagraph"/>
      </w:pPr>
      <w:r>
        <w:t xml:space="preserve">Beyond social services and technology, the intellectual mission of the</w:t>
      </w:r>
      <w:r>
        <w:t xml:space="preserve"> </w:t>
      </w:r>
      <w:r>
        <w:rPr>
          <w:bCs/>
          <w:b/>
        </w:rPr>
        <w:t xml:space="preserve">Librarian</w:t>
      </w:r>
      <w:r>
        <w:t xml:space="preserve"> </w:t>
      </w:r>
      <w:r>
        <w:t xml:space="preserve">remains paramount. In</w:t>
      </w:r>
      <w:r>
        <w:t xml:space="preserve"> </w:t>
      </w:r>
      <w:r>
        <w:rPr>
          <w:bCs/>
          <w:b/>
        </w:rPr>
        <w:t xml:space="preserve">Germany Berlin</w:t>
      </w:r>
      <w:r>
        <w:t xml:space="preserve">, libraries are deeply intertwined with the academic community, which includes numerous universities and research institutes. Librarians collaborate closely with professors and researchers to curate specialized collections that support scientific inquiry and humanities research.</w:t>
      </w:r>
    </w:p>
    <w:p>
      <w:pPr>
        <w:pStyle w:val="BodyText"/>
      </w:pPr>
      <w:r>
        <w:t xml:space="preserve">This aspect of the role requires a high level of subject-specific expertise. A</w:t>
      </w:r>
      <w:r>
        <w:t xml:space="preserve"> </w:t>
      </w:r>
      <w:r>
        <w:rPr>
          <w:bCs/>
          <w:b/>
        </w:rPr>
        <w:t xml:space="preserve">Librarian</w:t>
      </w:r>
      <w:r>
        <w:t xml:space="preserve"> </w:t>
      </w:r>
      <w:r>
        <w:t xml:space="preserve">working in a district adjacent to Humboldt University, for instance, may need a background in history or political science to effectively serve students and faculty. They engage in reference interviews that are complex and nuanced, helping users navigate the vast oceans of academic literature available through German interlibrary loan systems. This intellectual rigor ensures that</w:t>
      </w:r>
      <w:r>
        <w:t xml:space="preserve"> </w:t>
      </w:r>
      <w:r>
        <w:rPr>
          <w:bCs/>
          <w:b/>
        </w:rPr>
        <w:t xml:space="preserve">Germany Berlin</w:t>
      </w:r>
      <w:r>
        <w:t xml:space="preserve"> </w:t>
      </w:r>
      <w:r>
        <w:t xml:space="preserve">remains a hub of knowledge production and preservation, honoring its status as a city of thinkers and writers.</w:t>
      </w:r>
    </w:p>
    <w:bookmarkEnd w:id="23"/>
    <w:bookmarkStart w:id="24" w:name="challenges-and-future-directions"/>
    <w:p>
      <w:pPr>
        <w:pStyle w:val="Heading2"/>
      </w:pPr>
      <w:r>
        <w:t xml:space="preserve">Challenges and Future Directions</w:t>
      </w:r>
    </w:p>
    <w:p>
      <w:pPr>
        <w:pStyle w:val="FirstParagraph"/>
      </w:pPr>
      <w:r>
        <w:t xml:space="preserve">The position of the</w:t>
      </w:r>
      <w:r>
        <w:t xml:space="preserve"> </w:t>
      </w:r>
      <w:r>
        <w:rPr>
          <w:bCs/>
          <w:b/>
        </w:rPr>
        <w:t xml:space="preserve">Librarian</w:t>
      </w:r>
      <w:r>
        <w:t xml:space="preserve">, however, is not without its challenges. Funding constraints, rapidly changing user expectations, and the need for continuous professional development are constant pressures. In</w:t>
      </w:r>
      <w:r>
        <w:t xml:space="preserve"> </w:t>
      </w:r>
      <w:r>
        <w:rPr>
          <w:bCs/>
          <w:b/>
        </w:rPr>
        <w:t xml:space="preserve">Germany Berlin</w:t>
      </w:r>
      <w:r>
        <w:t xml:space="preserve">, where rent prices are high and urban spaces are at a premium, libraries often struggle to find adequate physical space to expand their services.</w:t>
      </w:r>
    </w:p>
    <w:p>
      <w:pPr>
        <w:pStyle w:val="BodyText"/>
      </w:pPr>
      <w:r>
        <w:t xml:space="preserve">Moreover, there is an ongoing debate about the neutrality of information. As political polarization increases globally,</w:t>
      </w:r>
      <w:r>
        <w:t xml:space="preserve"> </w:t>
      </w:r>
      <w:r>
        <w:rPr>
          <w:bCs/>
          <w:b/>
        </w:rPr>
        <w:t xml:space="preserve">Librarians</w:t>
      </w:r>
      <w:r>
        <w:t xml:space="preserve"> </w:t>
      </w:r>
      <w:r>
        <w:t xml:space="preserve">must navigate the delicate balance between providing unbiased access to diverse viewpoints and protecting vulnerable communities from hate speech or harmful misinformation. This requires ethical discernment and robust institutional support.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Librarian</w:t>
      </w:r>
      <w:r>
        <w:t xml:space="preserve">, particularly in</w:t>
      </w:r>
      <w:r>
        <w:t xml:space="preserve"> </w:t>
      </w:r>
      <w:r>
        <w:rPr>
          <w:bCs/>
          <w:b/>
        </w:rPr>
        <w:t xml:space="preserve">Germany Berlin</w:t>
      </w:r>
      <w:r>
        <w:t xml:space="preserve">, is a testament to the evolving nature of public service. They are no longer passive custodians but active agents of social change, digital empowerment, and cultural preservation. By integrating traditional library values with modern technological and sociological demands, they ensure that libraries remain relevant and vital community assets. As</w:t>
      </w:r>
      <w:r>
        <w:t xml:space="preserve"> </w:t>
      </w:r>
      <w:r>
        <w:rPr>
          <w:bCs/>
          <w:b/>
        </w:rPr>
        <w:t xml:space="preserve">Germany Berlin</w:t>
      </w:r>
      <w:r>
        <w:t xml:space="preserve"> </w:t>
      </w:r>
      <w:r>
        <w:t xml:space="preserve">continues to grow as a global metropolis of culture and science, the</w:t>
      </w:r>
      <w:r>
        <w:t xml:space="preserve"> </w:t>
      </w:r>
      <w:r>
        <w:rPr>
          <w:bCs/>
          <w:b/>
        </w:rPr>
        <w:t xml:space="preserve">Librarian</w:t>
      </w:r>
      <w:r>
        <w:t xml:space="preserve"> </w:t>
      </w:r>
      <w:r>
        <w:t xml:space="preserve">will continue to play an indispensable role in shaping an informed, integrated, and innovative society. The reflection on this profession reveals not just a job description, but a vital civic function that underpins the democratic and intellectual health of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Librarian in Germany, Berlin</dc:title>
  <dc:creator/>
  <dc:language>en</dc:language>
  <cp:keywords/>
  <dcterms:created xsi:type="dcterms:W3CDTF">2026-07-29T22:02:55Z</dcterms:created>
  <dcterms:modified xsi:type="dcterms:W3CDTF">2026-07-29T22:02:55Z</dcterms:modified>
</cp:coreProperties>
</file>

<file path=docProps/custom.xml><?xml version="1.0" encoding="utf-8"?>
<Properties xmlns="http://schemas.openxmlformats.org/officeDocument/2006/custom-properties" xmlns:vt="http://schemas.openxmlformats.org/officeDocument/2006/docPropsVTypes"/>
</file>