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Germany,</w:t>
      </w:r>
      <w:r>
        <w:t xml:space="preserve"> </w:t>
      </w:r>
      <w:r>
        <w:t xml:space="preserve">Munich</w:t>
      </w:r>
    </w:p>
    <w:bookmarkStart w:id="26" w:name="X41689d334480032cd2f3bbdd6373904594947d9"/>
    <w:p>
      <w:pPr>
        <w:pStyle w:val="Heading1"/>
      </w:pPr>
      <w:r>
        <w:t xml:space="preserve">The Evolving Guardian of Knowledge: A Reflection on the Librarian in Germany, Munich</w:t>
      </w:r>
    </w:p>
    <w:p>
      <w:pPr>
        <w:pStyle w:val="FirstParagraph"/>
      </w:pPr>
      <w:r>
        <w:rPr>
          <w:bCs/>
          <w:b/>
        </w:rPr>
        <w:t xml:space="preserve">Date:</w:t>
      </w:r>
      <w:r>
        <w:t xml:space="preserve"> </w:t>
      </w:r>
      <w:r>
        <w:t xml:space="preserve">October 26, 2023</w:t>
      </w:r>
    </w:p>
    <w:p>
      <w:pPr>
        <w:pStyle w:val="BodyText"/>
      </w:pPr>
      <w:r>
        <w:rPr>
          <w:bCs/>
          <w:b/>
        </w:rPr>
        <w:t xml:space="preserve">Mission Statement:</w:t>
      </w:r>
    </w:p>
    <w:bookmarkStart w:id="20" w:name="X064683083d86c72fada61ff78b637d571cf7ede"/>
    <w:p>
      <w:pPr>
        <w:pStyle w:val="Heading2"/>
      </w:pPr>
      <w:r>
        <w:t xml:space="preserve">Preamble: The Intersection of Tradition and Innovation</w:t>
      </w:r>
    </w:p>
    <w:p>
      <w:pPr>
        <w:pStyle w:val="FirstParagraph"/>
      </w:pPr>
      <w:r>
        <w:t xml:space="preserve">To understand the role of the modern librarian is to engage in a profound dialogue between the past and the future. This Reflection Paper seeks to explore this dynamic not in a vacuum, but within the specific socio-cultural and historical context of Germany, Munich. Munich, with its unique blend of Bavarian tradition, rapid technological advancement, and diverse international population, provides an ideal canvas for examining how the profession of "Librarian" has transformed from a custodian of books to a facilitator of digital citizenship and community integration.</w:t>
      </w:r>
    </w:p>
    <w:p>
      <w:pPr>
        <w:pStyle w:val="BodyText"/>
      </w:pPr>
      <w:r>
        <w:t xml:space="preserve">In many Western contexts, the stereotype of the librarian remains one of silence and dust. However, in Munich, this image is rapidly dissolving under the weight of modernization. The city’s public library system (Stadtbibliothek München) serves as a vital civic hub rather than merely a repository for literature. As I reflect on this transition, it becomes evident that the identity of the</w:t>
      </w:r>
      <w:r>
        <w:t xml:space="preserve"> </w:t>
      </w:r>
      <w:r>
        <w:rPr>
          <w:bCs/>
          <w:b/>
        </w:rPr>
        <w:t xml:space="preserve">Librarian</w:t>
      </w:r>
      <w:r>
        <w:t xml:space="preserve"> </w:t>
      </w:r>
      <w:r>
        <w:t xml:space="preserve">in Munich has expanded to encompass roles such as social worker, IT specialist, cultural mediator, and educational partner. This evolution is not just professional; it is existential.</w:t>
      </w:r>
    </w:p>
    <w:bookmarkEnd w:id="20"/>
    <w:bookmarkStart w:id="21" w:name="X485e1869b14fd27a597583927a967f5913a71dd"/>
    <w:p>
      <w:pPr>
        <w:pStyle w:val="Heading2"/>
      </w:pPr>
      <w:r>
        <w:t xml:space="preserve">The Historical Weight and Modern Responsibility in Germany</w:t>
      </w:r>
    </w:p>
    <w:p>
      <w:pPr>
        <w:pStyle w:val="FirstParagraph"/>
      </w:pPr>
      <w:r>
        <w:t xml:space="preserve">In Germany, the concept of Bildung—self-cultivation through education—is deeply ingrained in the national psyche. Libraries have historically been viewed as sanctuaries for this intellectual pursuit. However, the post-war era and subsequent reunification brought new challenges regarding information accessibility and democratic engagement. In Munich today, these historical responsibilities persist but have mutated to meet contemporary needs.</w:t>
      </w:r>
    </w:p>
    <w:p>
      <w:pPr>
        <w:pStyle w:val="BodyText"/>
      </w:pPr>
      <w:r>
        <w:t xml:space="preserve">The reflection on the role of the librarian must acknowledge that they are now gatekeepers not just of physical books, but of information integrity in an era rife with "fake news" and algorithmic bias. In a country with a strong history of press freedom and complex media landscapes, the German librarian acts as a critical filter. They teach digital literacy skills to citizens ranging from primary school students to seniors struggling with online banking or government portals. This pedagogical shift places the librarian at the forefront of democratic resilience.</w:t>
      </w:r>
    </w:p>
    <w:bookmarkEnd w:id="21"/>
    <w:bookmarkStart w:id="22" w:name="munich-a-cosmopolitan-crucible"/>
    <w:p>
      <w:pPr>
        <w:pStyle w:val="Heading2"/>
      </w:pPr>
      <w:r>
        <w:t xml:space="preserve">Munich: A Cosmopolitan Crucible</w:t>
      </w:r>
    </w:p>
    <w:p>
      <w:pPr>
        <w:pStyle w:val="FirstParagraph"/>
      </w:pPr>
      <w:r>
        <w:t xml:space="preserve">What makes the context of Munich distinct is its demographic composition. It is a city of immigrants, students, and tech entrepreneurs. The Stadtbibliothek München operates numerous branches across the city, each adapting to local needs but united by a common mission: inclusion. Here, the reflection on the</w:t>
      </w:r>
      <w:r>
        <w:t xml:space="preserve"> </w:t>
      </w:r>
      <w:r>
        <w:rPr>
          <w:bCs/>
          <w:b/>
        </w:rPr>
        <w:t xml:space="preserve">Librarian</w:t>
      </w:r>
      <w:r>
        <w:t xml:space="preserve"> </w:t>
      </w:r>
      <w:r>
        <w:t xml:space="preserve">turns towards social equity.</w:t>
      </w:r>
    </w:p>
    <w:p>
      <w:pPr>
        <w:pStyle w:val="BodyText"/>
      </w:pPr>
      <w:r>
        <w:t xml:space="preserve">In neighborhoods with high migrant populations, librarians often serve as informal integration consultants. They provide resources in multiple languages and host events that bridge cultural gaps. For instance, programs designed to help refugees navigate German bureaucracy or learn the language are frequently coordinated by library staff. In this light, the librarian is not just an academic but a civic anchor. The specific geography of</w:t>
      </w:r>
      <w:r>
        <w:t xml:space="preserve"> </w:t>
      </w:r>
      <w:r>
        <w:rPr>
          <w:bCs/>
          <w:b/>
        </w:rPr>
        <w:t xml:space="preserve">Germany Munich</w:t>
      </w:r>
      <w:r>
        <w:t xml:space="preserve"> </w:t>
      </w:r>
      <w:r>
        <w:t xml:space="preserve">demands a professional who is culturally sensitive and linguistically adaptable.</w:t>
      </w:r>
    </w:p>
    <w:bookmarkEnd w:id="22"/>
    <w:bookmarkStart w:id="23" w:name="the-technological-paradox"/>
    <w:p>
      <w:pPr>
        <w:pStyle w:val="Heading2"/>
      </w:pPr>
      <w:r>
        <w:t xml:space="preserve">The Technological Paradox</w:t>
      </w:r>
    </w:p>
    <w:p>
      <w:pPr>
        <w:pStyle w:val="FirstParagraph"/>
      </w:pPr>
      <w:r>
        <w:t xml:space="preserve">A significant tension exists in the modern library: the digitalization of access versus the preservation of physical space. In Munich, there is a strong emphasis on "hybrid" models. While e-books and databases are heavily promoted, physical spaces remain crucial as quiet zones for study and community gathering areas for workshops. The librarian must master this duality.</w:t>
      </w:r>
    </w:p>
    <w:p>
      <w:pPr>
        <w:pStyle w:val="BodyText"/>
      </w:pPr>
      <w:r>
        <w:t xml:space="preserve">Reflecting on this, one realizes that the technical competence required of today’s librarian is immense. They manage complex library management systems (LMS), curate digital archives, and ensure data privacy in accordance with strict EU regulations like GDPR. This level of responsibility elevates the profession beyond simple cataloging into the realm of information architecture and legal compliance.</w:t>
      </w:r>
    </w:p>
    <w:bookmarkEnd w:id="23"/>
    <w:bookmarkStart w:id="24" w:name="X99fcf09b7c8129c6f54d453af139f793e31ff7d"/>
    <w:p>
      <w:pPr>
        <w:pStyle w:val="Heading2"/>
      </w:pPr>
      <w:r>
        <w:t xml:space="preserve">Personal Reflection on Professional Identity</w:t>
      </w:r>
    </w:p>
    <w:p>
      <w:pPr>
        <w:pStyle w:val="FirstParagraph"/>
      </w:pPr>
      <w:r>
        <w:t xml:space="preserve">As I consider my own potential role within this ecosystem, I recognize that being a librarian in Munich requires a mindset of continuous adaptation. It is no longer sufficient to know how to classify books using the Dewey Decimal System or the Deutsche Nationalbibliografie. One must also be able to lead coding workshops for children, mediate conflicts between diverse user groups, and advocate for public funding in an increasingly neoliberal political climate.</w:t>
      </w:r>
    </w:p>
    <w:p>
      <w:pPr>
        <w:pStyle w:val="BodyText"/>
      </w:pPr>
      <w:r>
        <w:t xml:space="preserve">The spirit of Munich’s intellectual heritage suggests that knowledge is a communal good. The librarian is its steward. This stewardship involves protecting the right to read without censorship while simultaneously promoting diversity in collection development. It means ensuring that the digital divide does not exclude marginalized voices from participating in modern society.</w:t>
      </w:r>
    </w:p>
    <w:bookmarkEnd w:id="24"/>
    <w:bookmarkStart w:id="25" w:name="X50c8d7785983b972c2c24946ef44a037fd7dc2b"/>
    <w:p>
      <w:pPr>
        <w:pStyle w:val="Heading2"/>
      </w:pPr>
      <w:r>
        <w:t xml:space="preserve">Conclusion: The Librarian as Civic Catalyst</w:t>
      </w:r>
    </w:p>
    <w:p>
      <w:pPr>
        <w:pStyle w:val="FirstParagraph"/>
      </w:pPr>
      <w:r>
        <w:t xml:space="preserve">In conclusion, the role of the librarian in Germany, Munich, is far more vibrant and complex than traditional definitions allow. It is a role defined by service, adaptability, and intellectual rigor. From preserving historical texts to facilitating digital literacy for immigrants from Syria or Vietnam from across the globe, the librarian stands at the crossroads of culture and technology.</w:t>
      </w:r>
    </w:p>
    <w:p>
      <w:pPr>
        <w:pStyle w:val="BodyText"/>
      </w:pPr>
      <w:r>
        <w:t xml:space="preserve">This Reflection Paper asserts that to work as a librarian in Munich today is to accept a mandate of civic engagement. It is to be an educator, a technologist, and a community builder. As society continues to evolve amidst rapid digital transformation, the need for trusted guides like librarians will only grow stronger. They are not merely keepers of books; they are architects of an informed and inclusive society in one of Europe’s most dynamic cities.</w:t>
      </w:r>
    </w:p>
    <w:p>
      <w:r>
        <w:pict>
          <v:rect style="width:0;height:1.5pt" o:hralign="center" o:hrstd="t" o:hr="t"/>
        </w:pict>
      </w:r>
    </w:p>
    <w:p>
      <w:pPr>
        <w:pStyle w:val="FirstParagraph"/>
      </w:pPr>
      <w:r>
        <w:rPr>
          <w:iCs/>
          <w:i/>
        </w:rPr>
        <w:t xml:space="preserve">Note: This document serves as a conceptual framework for understanding professional duties and philosophical underpinnings relevant to library science practitioners operating within the specific regulatory and cultural environment of Munich, Bavaria, Germany.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the Librarian in Germany, Munich</dc:title>
  <dc:creator/>
  <dc:language>en</dc:language>
  <cp:keywords/>
  <dcterms:created xsi:type="dcterms:W3CDTF">2026-07-29T19:13:44Z</dcterms:created>
  <dcterms:modified xsi:type="dcterms:W3CDTF">2026-07-29T19:13:44Z</dcterms:modified>
</cp:coreProperties>
</file>

<file path=docProps/custom.xml><?xml version="1.0" encoding="utf-8"?>
<Properties xmlns="http://schemas.openxmlformats.org/officeDocument/2006/custom-properties" xmlns:vt="http://schemas.openxmlformats.org/officeDocument/2006/docPropsVTypes"/>
</file>