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Netherlands</w:t>
      </w:r>
      <w:r>
        <w:t xml:space="preserve"> </w:t>
      </w:r>
      <w:r>
        <w:t xml:space="preserve">Amsterdam</w:t>
      </w:r>
    </w:p>
    <w:bookmarkStart w:id="26" w:name="Xbd61f10c0aaf83be8b74ed346233e01a21bb33a"/>
    <w:p>
      <w:pPr>
        <w:pStyle w:val="Heading1"/>
      </w:pPr>
      <w:r>
        <w:t xml:space="preserve">The Evolving Guardian of Knowledge: A Reflection on the Librarian in Netherlands Amsterdam</w:t>
      </w:r>
    </w:p>
    <w:p>
      <w:pPr>
        <w:pStyle w:val="FirstParagraph"/>
      </w:pPr>
      <w:r>
        <w:t xml:space="preserve">To speak of a library in modern society is often to invoke images of silent rows, hushed tones, and dust motes dancing in shafts of sunlight. However, to define the role solely through these antiquated tropes is to misunderstand the vibrant pulse of contemporary information science. This Reflection Paper explores the multifaceted identity and responsibilities inherent within a</w:t>
      </w:r>
      <w:r>
        <w:t xml:space="preserve"> </w:t>
      </w:r>
      <w:r>
        <w:t xml:space="preserve">Librarian</w:t>
      </w:r>
      <w:r>
        <w:t xml:space="preserve">, specifically contextualized within the unique socio-cultural fabric of</w:t>
      </w:r>
      <w:r>
        <w:t xml:space="preserve"> </w:t>
      </w:r>
      <w:r>
        <w:t xml:space="preserve">Netherlands Amsterdam</w:t>
      </w:r>
      <w:r>
        <w:t xml:space="preserve">. In this city, known for its progressive ethos, historical depth, and intense internationalization, the librarian has transformed from a mere custodian of books into a dynamic community hub manager, digital navigator, and social advocate.</w:t>
      </w:r>
    </w:p>
    <w:bookmarkStart w:id="20" w:name="Xb99bec7fa7d2afc66e85e7a5b34ee1ea87555ab"/>
    <w:p>
      <w:pPr>
        <w:pStyle w:val="Heading2"/>
      </w:pPr>
      <w:r>
        <w:t xml:space="preserve">The Historical Context: From Repository to Living Room</w:t>
      </w:r>
    </w:p>
    <w:p>
      <w:pPr>
        <w:pStyle w:val="FirstParagraph"/>
      </w:pPr>
      <w:r>
        <w:t xml:space="preserve">The city of Amsterdam possesses a library tradition that dates back centuries. The Bibliotheca Philosophica Hermetica and the historic holdings of the University of Amsterdam speak to a deep intellectual heritage. Yet, as we reflect on the modern role, we must look beyond these stone walls. In</w:t>
      </w:r>
      <w:r>
        <w:t xml:space="preserve"> </w:t>
      </w:r>
      <w:r>
        <w:t xml:space="preserve">Netherlands Amsterdam</w:t>
      </w:r>
      <w:r>
        <w:t xml:space="preserve">, libraries have undergone a radical physical and philosophical metamorphosis. The public library system here is not merely a repository for books; it has evolved into what sociologists might call a "third place"—a social surrounding separate from the two usual social environments of home (first place) and the workplace (second place).</w:t>
      </w:r>
    </w:p>
    <w:p>
      <w:pPr>
        <w:pStyle w:val="BodyText"/>
      </w:pPr>
      <w:r>
        <w:t xml:space="preserve">In this reflection, one must acknowledge that the librarian in Amsterdam is now expected to manage complex spaces that double as cafes, meeting rooms, and co-working hubs. The aesthetic is often minimalist yet warm, reflecting Dutch design principles. Consequently, the librarian’s duty extends far beyond cataloging; it involves spatial curation and community engagement. They are the hosts of this civic living room.</w:t>
      </w:r>
    </w:p>
    <w:bookmarkEnd w:id="20"/>
    <w:bookmarkStart w:id="21" w:name="the-digital-bridge-navigating-complexity"/>
    <w:p>
      <w:pPr>
        <w:pStyle w:val="Heading2"/>
      </w:pPr>
      <w:r>
        <w:t xml:space="preserve">The Digital Bridge: Navigating Complexity</w:t>
      </w:r>
    </w:p>
    <w:p>
      <w:pPr>
        <w:pStyle w:val="FirstParagraph"/>
      </w:pPr>
      <w:r>
        <w:t xml:space="preserve">One of the most critical aspects of being a librarian in today’s digital era is their role as a bridge between humans and technology. In Amsterdam, where digital infrastructure is highly advanced and e-government services are ubiquitous, the ability to navigate online systems is not just convenient; it is necessary for civic participation. Many elderly citizens and newcomers may struggle with the digitization of municipal services, healthcare portals, or banking.</w:t>
      </w:r>
    </w:p>
    <w:p>
      <w:pPr>
        <w:pStyle w:val="BodyText"/>
      </w:pPr>
      <w:r>
        <w:t xml:space="preserve">Herein lies a profound responsibility for the librarian. They have become informal IT support specialists and digital literacy educators. A reflection on this role reveals that patience is as important a skill as taxonomic classification. The librarian in Netherlands Amsterdam must be empathetic when explaining how to use "DigiD" (the national digital ID system) or how to access e-learn platforms for language courses. They democratize access to the digital world, ensuring that the digital divide does not marginalize vulnerable populations.</w:t>
      </w:r>
    </w:p>
    <w:bookmarkEnd w:id="21"/>
    <w:bookmarkStart w:id="22" w:name="X454f095a016ef60bccd1ea857fe124bdcfea981"/>
    <w:p>
      <w:pPr>
        <w:pStyle w:val="Heading2"/>
      </w:pPr>
      <w:r>
        <w:t xml:space="preserve">The Social Anchor in a Diverse Metropolis</w:t>
      </w:r>
    </w:p>
    <w:p>
      <w:pPr>
        <w:pStyle w:val="FirstParagraph"/>
      </w:pPr>
      <w:r>
        <w:t xml:space="preserve">Amsterdam is a city of immense diversity, with residents from over 180 different nationalities. This multicultural tapestry presents both opportunities and challenges for public services. The library serves as one of the few truly inclusive spaces where social stratification is less pronounced. In this context, the librarian acts as a cultural mediator.</w:t>
      </w:r>
    </w:p>
    <w:p>
      <w:pPr>
        <w:pStyle w:val="BodyText"/>
      </w:pPr>
      <w:r>
        <w:t xml:space="preserve">Reflecting on this, I am struck by the importance of language learning initiatives led by librarians. Programs such as "Taalplein" (Language Square) or conversation clubs are often spearheaded or heavily supported by library staff. The librarian facilitates interaction between native Dutch speakers and non-native residents. This fosters social cohesion in a city that is sometimes criticized for its fragmentation due to high population turnover and tourism.</w:t>
      </w:r>
    </w:p>
    <w:p>
      <w:pPr>
        <w:pStyle w:val="BodyText"/>
      </w:pPr>
      <w:r>
        <w:t xml:space="preserve">Furthermore, the librarian must be sensitive to cultural nuances. Collections in Amsterdam libraries are curated to reflect this diversity, featuring literature in multiple languages and resources on integration. The librarian’s selection bias—or lack thereof—is a powerful tool for inclusion. They ensure that the voices of minorities are represented within the physical collection, thereby validating their presence in Dutch society.</w:t>
      </w:r>
    </w:p>
    <w:bookmarkEnd w:id="22"/>
    <w:bookmarkStart w:id="23" w:name="Xd87d9235cf5a8ac576201411ac551fe16c556d3"/>
    <w:p>
      <w:pPr>
        <w:pStyle w:val="Heading2"/>
      </w:pPr>
      <w:r>
        <w:t xml:space="preserve">Educational Partnerships and Lifelong Learning</w:t>
      </w:r>
    </w:p>
    <w:p>
      <w:pPr>
        <w:pStyle w:val="FirstParagraph"/>
      </w:pPr>
      <w:r>
        <w:t xml:space="preserve">The Netherlands has a strong educational culture, emphasizing lifelong learning ("Leven Lang Leren"). Libraries in Amsterdam have embraced this mandate by partnering with schools, universities, and local communities. The librarian is no longer just an employee of the library but a partner in the educational ecosystem.</w:t>
      </w:r>
    </w:p>
    <w:p>
      <w:pPr>
        <w:pStyle w:val="BodyText"/>
      </w:pPr>
      <w:r>
        <w:t xml:space="preserve">In reflection, we see that librarians often collaborate with teachers to help students research complex topics using primary sources rather than generic internet searches. This cultivates critical thinking skills in an age of misinformation. Moreover, for adults seeking retraining or upskilling, libraries offer free access to databases like OVID and educational software. The librarian guides these users through the labyrinth of academic resources, transforming anxiety into confidence.</w:t>
      </w:r>
    </w:p>
    <w:bookmarkEnd w:id="23"/>
    <w:bookmarkStart w:id="24" w:name="challenges-and-future-directions"/>
    <w:p>
      <w:pPr>
        <w:pStyle w:val="Heading2"/>
      </w:pPr>
      <w:r>
        <w:t xml:space="preserve">Challenges and Future Directions</w:t>
      </w:r>
    </w:p>
    <w:p>
      <w:pPr>
        <w:pStyle w:val="FirstParagraph"/>
      </w:pPr>
      <w:r>
        <w:t xml:space="preserve">No reflection is complete without addressing the challenges. Financial constraints are a reality for many public institutions in Europe. In Amsterdam, where real estate prices are exorbitant, maintaining physical library spaces is expensive. The librarian must constantly justify their value proposition to municipal councils.</w:t>
      </w:r>
    </w:p>
    <w:p>
      <w:pPr>
        <w:pStyle w:val="BodyText"/>
      </w:pPr>
      <w:r>
        <w:t xml:space="preserve">Additionally, the rise of AI and automated information retrieval threatens to render traditional reference services obsolete. However, this reflection argues that it does not replace the need for human judgment. Instead, it elevates it. The future librarian in Netherlands Amsterdam will likely focus more on data literacy, privacy rights education (especially relevant in Europe due to GDPR), and mental well-being support through reading therapy or "bibliotherapy."</w:t>
      </w:r>
    </w:p>
    <w:bookmarkEnd w:id="24"/>
    <w:bookmarkStart w:id="25" w:name="conclusion"/>
    <w:p>
      <w:pPr>
        <w:pStyle w:val="Heading2"/>
      </w:pPr>
      <w:r>
        <w:t xml:space="preserve">Conclusion</w:t>
      </w:r>
    </w:p>
    <w:p>
      <w:pPr>
        <w:pStyle w:val="FirstParagraph"/>
      </w:pPr>
      <w:r>
        <w:t xml:space="preserve">In conclusion, the role of the librarian in Netherlands Amsterdam is a testament to adaptability and community spirit. It is a profession that has shed its passive skin to embrace an active, engaging identity. The librarian is now a digital navigator, a social connector, an educational partner, and a guardian of inclusive space.</w:t>
      </w:r>
    </w:p>
    <w:p>
      <w:pPr>
        <w:pStyle w:val="BodyText"/>
      </w:pPr>
      <w:r>
        <w:t xml:space="preserve">This Reflection Paper underscores that the title "Librarian" in this specific geographic and cultural context carries immense weight. It implies a commitment to democracy through information access, to integration through language support, and to innovation through digital inclusion. As Amsterdam continues to evolve as a global hub for technology, art, and sustainability, the librarian will remain a cornerstone of its intellectual and social infrastructure—a quiet but powerful force ensuring that knowledge remains accessible to all.</w:t>
      </w:r>
    </w:p>
    <w:p>
      <w:pPr>
        <w:pStyle w:val="BodyText"/>
      </w:pPr>
      <w:r>
        <w:t xml:space="preserve">Ultimately, being a librarian in this vibrant city is not about managing books; it is about managing opportunities. It is about ensuring that every citizen, regardless of background or age, has the tools they need to thrive in a complex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Librarian in Netherlands Amsterdam</dc:title>
  <dc:creator/>
  <dc:language>en</dc:language>
  <cp:keywords/>
  <dcterms:created xsi:type="dcterms:W3CDTF">2026-07-30T01:13:09Z</dcterms:created>
  <dcterms:modified xsi:type="dcterms:W3CDTF">2026-07-30T01:13:09Z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