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999a13292bae2d3ce4c3afa4822accdec2f4149"/>
    <w:p>
      <w:pPr>
        <w:pStyle w:val="Heading1"/>
      </w:pPr>
      <w:r>
        <w:t xml:space="preserve">The Modern Librarian in United Kingdom London</w:t>
      </w:r>
      <w:r>
        <w:br/>
      </w:r>
      <w:r>
        <w:t xml:space="preserve">A Reflection on Community, Equity, and Digital Navigation</w:t>
      </w:r>
    </w:p>
    <w:p>
      <w:pPr>
        <w:pStyle w:val="FirstParagraph"/>
      </w:pPr>
      <w:r>
        <w:t xml:space="preserve">The concept of the</w:t>
      </w:r>
      <w:r>
        <w:t xml:space="preserve"> </w:t>
      </w:r>
      <w:r>
        <w:rPr>
          <w:bCs/>
          <w:b/>
        </w:rPr>
        <w:t xml:space="preserve">Librarian</w:t>
      </w:r>
      <w:r>
        <w:br/>
      </w:r>
      <w:r>
        <w:t xml:space="preserve">is often steeped in romanticized imagery: quiet halls, dust motes dancing in shafts of sunlight, and the hushed reverence for ancient texts. However, to view the</w:t>
      </w:r>
      <w:r>
        <w:t xml:space="preserve"> </w:t>
      </w:r>
      <w:r>
        <w:rPr>
          <w:bCs/>
          <w:b/>
        </w:rPr>
        <w:t xml:space="preserve">Librarian</w:t>
      </w:r>
      <w:r>
        <w:br/>
      </w:r>
      <w:r>
        <w:t xml:space="preserve">solely through this lens is to miss the dynamic, pulsating heart of modern knowledge management. When we transport this reflection to the specific context of</w:t>
      </w:r>
      <w:r>
        <w:t xml:space="preserve"> </w:t>
      </w:r>
      <w:r>
        <w:rPr>
          <w:bCs/>
          <w:b/>
        </w:rPr>
        <w:t xml:space="preserve">United Kingdom London</w:t>
      </w:r>
      <w:r>
        <w:t xml:space="preserve">, a city characterized by its relentless pace, immense diversity, and stark socio-economic contrasts, the role of the</w:t>
      </w:r>
      <w:r>
        <w:t xml:space="preserve"> </w:t>
      </w:r>
      <w:r>
        <w:rPr>
          <w:iCs/>
          <w:i/>
        </w:rPr>
        <w:t xml:space="preserve">Librarian</w:t>
      </w:r>
      <w:r>
        <w:br/>
      </w:r>
      <w:r>
        <w:t xml:space="preserve">transforms from that of a mere custodian of books to that of an essential civic anchor. This reflection paper explores how the profession adapts to the unique demands of</w:t>
      </w:r>
      <w:r>
        <w:t xml:space="preserve"> </w:t>
      </w:r>
      <w:r>
        <w:rPr>
          <w:bCs/>
          <w:b/>
        </w:rPr>
        <w:t xml:space="preserve">United Kingdom London</w:t>
      </w:r>
      <w:r>
        <w:t xml:space="preserve">, emphasizing social equity, digital inclusion, and community cohesion.</w:t>
      </w:r>
    </w:p>
    <w:bookmarkStart w:id="20" w:name="the-librarian-as-a-social-anchor"/>
    <w:p>
      <w:pPr>
        <w:pStyle w:val="Heading2"/>
      </w:pPr>
      <w:r>
        <w:t xml:space="preserve">The Librarian as a Social Anchor</w:t>
      </w:r>
    </w:p>
    <w:p>
      <w:pPr>
        <w:pStyle w:val="FirstParagraph"/>
      </w:pPr>
      <w:r>
        <w:t xml:space="preserve">In</w:t>
      </w:r>
      <w:r>
        <w:t xml:space="preserve"> </w:t>
      </w:r>
      <w:r>
        <w:rPr>
          <w:bCs/>
          <w:b/>
        </w:rPr>
        <w:t xml:space="preserve">United Kingdom London</w:t>
      </w:r>
      <w:r>
        <w:t xml:space="preserve">, libraries are not merely repositories of information; they are vital community hubs. The city is one of the most cosmopolitan in the world, housing residents from virtually every nation on earth. Consequently, the</w:t>
      </w:r>
      <w:r>
        <w:t xml:space="preserve"> </w:t>
      </w:r>
      <w:r>
        <w:rPr>
          <w:iCs/>
          <w:i/>
        </w:rPr>
        <w:t xml:space="preserve">Librarian</w:t>
      </w:r>
      <w:r>
        <w:br/>
      </w:r>
      <w:r>
        <w:t xml:space="preserve">must possess a profound understanding of cultural sensitivity and linguistic diversity. In boroughs ranging from Tower Hamlets to Southwark, libraries often serve as the first point of contact for refugees and new migrants seeking integration support.</w:t>
      </w:r>
    </w:p>
    <w:p>
      <w:pPr>
        <w:pStyle w:val="BodyText"/>
      </w:pPr>
      <w:r>
        <w:t xml:space="preserve">The role here extends far beyond cataloging. The modern</w:t>
      </w:r>
      <w:r>
        <w:t xml:space="preserve"> </w:t>
      </w:r>
      <w:r>
        <w:rPr>
          <w:bCs/>
          <w:b/>
        </w:rPr>
        <w:t xml:space="preserve">Librarian</w:t>
      </w:r>
      <w:r>
        <w:br/>
      </w:r>
      <w:r>
        <w:t xml:space="preserve">in</w:t>
      </w:r>
      <w:r>
        <w:t xml:space="preserve"> </w:t>
      </w:r>
      <w:r>
        <w:rPr>
          <w:bCs/>
          <w:b/>
        </w:rPr>
        <w:t xml:space="preserve">United Kingdom London</w:t>
      </w:r>
      <w:r>
        <w:br/>
      </w:r>
      <w:r>
        <w:t xml:space="preserve">often acts as a social prescriber, connecting vulnerable individuals with housing advice, mental health resources, and employment opportunities. In neighborhoods where public services are being stripped back due to austerity measures, the library stands as one of the few remaining spaces that offer free access to warmth, connectivity, and human interaction. Therefore, reflecting on the</w:t>
      </w:r>
      <w:r>
        <w:t xml:space="preserve"> </w:t>
      </w:r>
      <w:r>
        <w:rPr>
          <w:iCs/>
          <w:i/>
        </w:rPr>
        <w:t xml:space="preserve">Librarian</w:t>
      </w:r>
      <w:r>
        <w:br/>
      </w:r>
      <w:r>
        <w:t xml:space="preserve">in this context requires acknowledging their role as a frontline worker in social welfare. They provide a safe harbor for those who might otherwise be isolated, proving that the library is indeed the "living room of the city."</w:t>
      </w:r>
    </w:p>
    <w:bookmarkEnd w:id="20"/>
    <w:bookmarkStart w:id="21" w:name="bridging-the-digital-divide"/>
    <w:p>
      <w:pPr>
        <w:pStyle w:val="Heading2"/>
      </w:pPr>
      <w:r>
        <w:t xml:space="preserve">Bridging the Digital Divide</w:t>
      </w:r>
    </w:p>
    <w:p>
      <w:pPr>
        <w:pStyle w:val="FirstParagraph"/>
      </w:pPr>
      <w:r>
        <w:t xml:space="preserve">No discussion about librarianship in</w:t>
      </w:r>
      <w:r>
        <w:t xml:space="preserve"> </w:t>
      </w:r>
      <w:r>
        <w:rPr>
          <w:bCs/>
          <w:b/>
        </w:rPr>
        <w:t xml:space="preserve">United Kingdom London</w:t>
      </w:r>
      <w:r>
        <w:br/>
      </w:r>
      <w:r>
        <w:t xml:space="preserve">can ignore the digital imperative. As society becomes increasingly digitized, access to technology becomes a determinant of social inclusion. For many residents in</w:t>
      </w:r>
      <w:r>
        <w:t xml:space="preserve"> </w:t>
      </w:r>
      <w:r>
        <w:rPr>
          <w:bCs/>
          <w:b/>
        </w:rPr>
        <w:t xml:space="preserve">United Kingdom London</w:t>
      </w:r>
      <w:r>
        <w:t xml:space="preserve">, particularly the elderly or those on low incomes, public libraries are their only means of accessing high-speed internet and essential online services.</w:t>
      </w:r>
    </w:p>
    <w:p>
      <w:pPr>
        <w:pStyle w:val="BodyText"/>
      </w:pPr>
      <w:r>
        <w:t xml:space="preserve">The</w:t>
      </w:r>
      <w:r>
        <w:t xml:space="preserve"> </w:t>
      </w:r>
      <w:r>
        <w:rPr>
          <w:iCs/>
          <w:i/>
        </w:rPr>
        <w:t xml:space="preserve">Librarian</w:t>
      </w:r>
      <w:r>
        <w:br/>
      </w:r>
      <w:r>
        <w:t xml:space="preserve">has thus evolved into a digital navigator. They assist users in navigating complex government portals for benefits applications, helping students access educational platforms, and guiding small business owners through e-commerce setups. This technical facilitation is crucial in a city where the digital economy is dominant. The</w:t>
      </w:r>
      <w:r>
        <w:t xml:space="preserve"> </w:t>
      </w:r>
      <w:r>
        <w:rPr>
          <w:bCs/>
          <w:b/>
        </w:rPr>
        <w:t xml:space="preserve">Librarian</w:t>
      </w:r>
      <w:r>
        <w:br/>
      </w:r>
      <w:r>
        <w:t xml:space="preserve">must possess not only traditional information literacy skills but also robust technical support capabilities. They teach users how to protect their privacy online, how to evaluate the credibility of digital sources, and how to utilize software tools effectively. In</w:t>
      </w:r>
      <w:r>
        <w:t xml:space="preserve"> </w:t>
      </w:r>
      <w:r>
        <w:rPr>
          <w:bCs/>
          <w:b/>
        </w:rPr>
        <w:t xml:space="preserve">United Kingdom London</w:t>
      </w:r>
      <w:r>
        <w:t xml:space="preserve">, where the gap between the digitally connected and the disconnected can mean the difference between opportunity and exclusion, this aspect of librarianship is paramount.</w:t>
      </w:r>
    </w:p>
    <w:bookmarkEnd w:id="21"/>
    <w:bookmarkStart w:id="22" w:name="curating-for-a-multicultural-metropolis"/>
    <w:p>
      <w:pPr>
        <w:pStyle w:val="Heading2"/>
      </w:pPr>
      <w:r>
        <w:t xml:space="preserve">Curating for a Multicultural Metropolis</w:t>
      </w:r>
    </w:p>
    <w:p>
      <w:pPr>
        <w:pStyle w:val="FirstParagraph"/>
      </w:pPr>
      <w:r>
        <w:t xml:space="preserve">The collections curated by</w:t>
      </w:r>
    </w:p>
    <w:p>
      <w:pPr>
        <w:pStyle w:val="BodyText"/>
      </w:pPr>
      <w:r>
        <w:t xml:space="preserve">Librarians</w:t>
      </w:r>
      <w:r>
        <w:br/>
      </w:r>
      <w:r>
        <w:t xml:space="preserve">in United Kingdom London</w:t>
      </w:r>
      <w:r>
        <w:br/>
      </w:r>
      <w:r>
        <w:t xml:space="preserve">are reflective of the city’s demographic tapestry. A static collection that does not mirror its users fails them. Therefore, the selection process undertaken by</w:t>
      </w:r>
      <w:r>
        <w:t xml:space="preserve"> </w:t>
      </w:r>
      <w:r>
        <w:rPr>
          <w:bCs/>
          <w:b/>
        </w:rPr>
        <w:t xml:space="preserve">Librarians</w:t>
      </w:r>
      <w:r>
        <w:br/>
      </w:r>
      <w:r>
        <w:t xml:space="preserve">must be deliberate and inclusive. This involves sourcing materials in multiple languages, highlighting works by local authors from diverse backgrounds, and ensuring that children’s sections represent the varied experiences of London’s youth.</w:t>
      </w:r>
    </w:p>
    <w:p>
      <w:pPr>
        <w:pStyle w:val="BodyText"/>
      </w:pPr>
      <w:r>
        <w:t xml:space="preserve">This curation is not passive; it is an active engagement with community identity.</w:t>
      </w:r>
    </w:p>
    <w:p>
      <w:pPr>
        <w:pStyle w:val="BodyText"/>
      </w:pPr>
      <w:r>
        <w:t xml:space="preserve">Librarians</w:t>
      </w:r>
      <w:r>
        <w:br/>
      </w:r>
      <w:r>
        <w:t xml:space="preserve">in United Kingdom London</w:t>
      </w:r>
      <w:r>
        <w:br/>
      </w:r>
      <w:r>
        <w:t xml:space="preserve">often collaborate with local artists, historians, and activists to create programming that celebrates local heritage while fostering cross-cultural dialogue. Book clubs, author talks, and history workshops become spaces where the diverse narratives of</w:t>
      </w:r>
      <w:r>
        <w:t xml:space="preserve"> </w:t>
      </w:r>
      <w:r>
        <w:rPr>
          <w:bCs/>
          <w:b/>
        </w:rPr>
        <w:t xml:space="preserve">United Kingdom London</w:t>
      </w:r>
      <w:r>
        <w:br/>
      </w:r>
      <w:r>
        <w:t xml:space="preserve">intersect. By doing so, the</w:t>
      </w:r>
      <w:r>
        <w:t xml:space="preserve"> </w:t>
      </w:r>
      <w:r>
        <w:rPr>
          <w:iCs/>
          <w:i/>
        </w:rPr>
        <w:t xml:space="preserve">Librarian</w:t>
      </w:r>
      <w:r>
        <w:br/>
      </w:r>
      <w:r>
        <w:t xml:space="preserve">validates the identities of their patrons and fosters a sense of belonging in a city that can sometimes feel anonymous and overwhelming.</w:t>
      </w:r>
    </w:p>
    <w:bookmarkEnd w:id="22"/>
    <w:bookmarkStart w:id="23" w:name="the-challenge-and-reward-of-adaptation"/>
    <w:p>
      <w:pPr>
        <w:pStyle w:val="Heading2"/>
      </w:pPr>
      <w:r>
        <w:t xml:space="preserve">The Challenge and Reward of Adaptation</w:t>
      </w:r>
    </w:p>
    <w:p>
      <w:pPr>
        <w:pStyle w:val="FirstParagraph"/>
      </w:pPr>
      <w:r>
        <w:t xml:space="preserve">The profession is not without its challenges. Budgetary constraints, rising rent prices affecting physical spaces, and changing user habits pose significant threats to library sustainability. Yet, these challenges also drive innovation.</w:t>
      </w:r>
    </w:p>
    <w:p>
      <w:pPr>
        <w:pStyle w:val="BodyText"/>
      </w:pPr>
      <w:r>
        <w:t xml:space="preserve">Librarians</w:t>
      </w:r>
      <w:r>
        <w:br/>
      </w:r>
      <w:r>
        <w:t xml:space="preserve">in United Kingdom London</w:t>
      </w:r>
      <w:r>
        <w:br/>
      </w:r>
      <w:r>
        <w:t xml:space="preserve">are increasingly adopting flexible models of service delivery. They utilize mobile libraries to reach remote areas, offer home delivery services for those with mobility issues, and leverage social media to engage younger demographics who may not traditionally visit brick-and-mortar locations.</w:t>
      </w:r>
    </w:p>
    <w:p>
      <w:pPr>
        <w:pStyle w:val="BodyText"/>
      </w:pPr>
      <w:r>
        <w:t xml:space="preserve">This adaptability is the hallmark of a resilient profession. The</w:t>
      </w:r>
      <w:r>
        <w:t xml:space="preserve"> </w:t>
      </w:r>
      <w:r>
        <w:rPr>
          <w:iCs/>
          <w:i/>
        </w:rPr>
        <w:t xml:space="preserve">Librarian</w:t>
      </w:r>
      <w:r>
        <w:br/>
      </w:r>
      <w:r>
        <w:t xml:space="preserve">must be agile, constantly reassessing how best to meet the evolving needs of their community in</w:t>
      </w:r>
      <w:r>
        <w:t xml:space="preserve"> </w:t>
      </w:r>
      <w:r>
        <w:rPr>
          <w:bCs/>
          <w:b/>
        </w:rPr>
        <w:t xml:space="preserve">United Kingdom London</w:t>
      </w:r>
      <w:r>
        <w:t xml:space="preserve">. It requires a shift from a product-centric view (the book) to a user-centric view (the person). The success of the library is no longer measured solely by circulation statistics but by social impact metrics: How many jobs were found? How many conflicts were mediated through literacy programs? How many children gained confidence through coding workshops?</w:t>
      </w:r>
    </w:p>
    <w:bookmarkEnd w:id="23"/>
    <w:bookmarkStart w:id="24" w:name="conclusion"/>
    <w:p>
      <w:pPr>
        <w:pStyle w:val="Heading2"/>
      </w:pPr>
      <w:r>
        <w:t xml:space="preserve">Conclusion</w:t>
      </w:r>
    </w:p>
    <w:p>
      <w:pPr>
        <w:pStyle w:val="FirstParagraph"/>
      </w:pPr>
      <w:r>
        <w:t xml:space="preserve">In conclusion, reflecting on the</w:t>
      </w:r>
      <w:r>
        <w:t xml:space="preserve"> </w:t>
      </w:r>
      <w:r>
        <w:rPr>
          <w:bCs/>
          <w:b/>
        </w:rPr>
        <w:t xml:space="preserve">Librarian</w:t>
      </w:r>
      <w:r>
        <w:br/>
      </w:r>
      <w:r>
        <w:t xml:space="preserve">within the context of</w:t>
      </w:r>
      <w:r>
        <w:t xml:space="preserve"> </w:t>
      </w:r>
      <w:r>
        <w:rPr>
          <w:bCs/>
          <w:b/>
        </w:rPr>
        <w:t xml:space="preserve">United Kingdom London</w:t>
      </w:r>
      <w:r>
        <w:br/>
      </w:r>
      <w:r>
        <w:t xml:space="preserve">reveals a profession that is indispensable to the social fabric of the city. The</w:t>
      </w:r>
      <w:r>
        <w:t xml:space="preserve"> </w:t>
      </w:r>
      <w:r>
        <w:rPr>
          <w:iCs/>
          <w:i/>
        </w:rPr>
        <w:t xml:space="preserve">Librarian</w:t>
      </w:r>
      <w:r>
        <w:br/>
      </w:r>
    </w:p>
    <w:p>
      <w:pPr>
        <w:pStyle w:val="BodyText"/>
      </w:pPr>
      <w:r>
        <w:t xml:space="preserve">The</w:t>
      </w:r>
      <w:r>
        <w:t xml:space="preserve"> </w:t>
      </w:r>
      <w:r>
        <w:rPr>
          <w:bCs/>
          <w:b/>
        </w:rPr>
        <w:t xml:space="preserve">Librarian</w:t>
      </w:r>
      <w:r>
        <w:br/>
      </w:r>
      <w:r>
        <w:t xml:space="preserve">in</w:t>
      </w:r>
      <w:r>
        <w:t xml:space="preserve"> </w:t>
      </w:r>
      <w:r>
        <w:rPr>
          <w:bCs/>
          <w:b/>
        </w:rPr>
        <w:t xml:space="preserve">United Kingdom London</w:t>
      </w:r>
      <w:r>
        <w:br/>
      </w:r>
      <w:r>
        <w:t xml:space="preserve">embodies the spirit of public service. They navigate the complexities of a global city with compassion and competence, ensuring that every resident, regardless of background or ability, has a place where they can learn, connect, and thrive. As we look to the future, it is imperative that society recognizes and supports this multifaceted role. The continued vitality of</w:t>
      </w:r>
      <w:r>
        <w:t xml:space="preserve"> </w:t>
      </w:r>
      <w:r>
        <w:rPr>
          <w:bCs/>
          <w:b/>
        </w:rPr>
        <w:t xml:space="preserve">United Kingdom London</w:t>
      </w:r>
      <w:r>
        <w:br/>
      </w:r>
      <w:r>
        <w:t xml:space="preserve">depends not just on its economic engines but on the quiet power of its libraries and the dedicated professionals who staff them.</w:t>
      </w:r>
    </w:p>
    <w:p>
      <w:pPr>
        <w:pStyle w:val="BodyText"/>
      </w:pPr>
      <w:r>
        <w:t xml:space="preserve">The reflection ends with a call to action: we must value the</w:t>
      </w:r>
    </w:p>
    <w:p>
      <w:pPr>
        <w:pStyle w:val="BodyText"/>
      </w:pPr>
      <w:r>
        <w:t xml:space="preserve">Librarian</w:t>
      </w:r>
      <w:r>
        <w:br/>
      </w:r>
      <w:r>
        <w:t xml:space="preserve">United Kingdom London</w:t>
      </w:r>
      <w:r>
        <w:br/>
      </w:r>
      <w:r>
        <w:t xml:space="preserve">strives to be. Their work is the bedrock upon which knowledge-sharing and community resilience are built.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Librarian in United Kingdom London</dc:title>
  <dc:creator/>
  <cp:keywords/>
  <dcterms:created xsi:type="dcterms:W3CDTF">2026-07-29T18:00:59Z</dcterms:created>
  <dcterms:modified xsi:type="dcterms:W3CDTF">2026-07-29T18:00:59Z</dcterms:modified>
</cp:coreProperties>
</file>

<file path=docProps/custom.xml><?xml version="1.0" encoding="utf-8"?>
<Properties xmlns="http://schemas.openxmlformats.org/officeDocument/2006/custom-properties" xmlns:vt="http://schemas.openxmlformats.org/officeDocument/2006/docPropsVTypes"/>
</file>