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1de49ed582d3cdfdddab58bc93b556136627952"/>
    <w:p>
      <w:pPr>
        <w:pStyle w:val="Heading1"/>
      </w:pPr>
      <w:r>
        <w:t xml:space="preserve">Bridging Land and Sea: A Reflection on the Marine Engineer in United States Houston</w:t>
      </w:r>
    </w:p>
    <w:p>
      <w:pPr>
        <w:pStyle w:val="FirstParagraph"/>
      </w:pPr>
      <w:r>
        <w:rPr>
          <w:bCs/>
          <w:b/>
        </w:rPr>
        <w:t xml:space="preserve">Date:</w:t>
      </w:r>
      <w:r>
        <w:t xml:space="preserve"> </w:t>
      </w:r>
      <w:r>
        <w:t xml:space="preserve">October 26, 2023</w:t>
      </w:r>
      <w:r>
        <w:br/>
      </w:r>
      <w:r>
        <w:rPr>
          <w:bCs/>
          <w:b/>
        </w:rPr>
        <w:t xml:space="preserve">Subject:</w:t>
      </w:r>
    </w:p>
    <w:bookmarkStart w:id="20" w:name="Xb5bf9e97b1513d39b508ffbd2e00f6ae3b47182"/>
    <w:p>
      <w:pPr>
        <w:pStyle w:val="Heading2"/>
      </w:pPr>
      <w:r>
        <w:t xml:space="preserve">Introduction: The Convergence of Disciplines</w:t>
      </w:r>
    </w:p>
    <w:p>
      <w:pPr>
        <w:pStyle w:val="FirstParagraph"/>
      </w:pPr>
      <w:r>
        <w:t xml:space="preserve">The concept of a</w:t>
      </w:r>
      <w:r>
        <w:t xml:space="preserve"> </w:t>
      </w:r>
      <w:r>
        <w:rPr>
          <w:bCs/>
          <w:b/>
        </w:rPr>
        <w:t xml:space="preserve">Marine Engineer</w:t>
      </w:r>
      <w:r>
        <w:t xml:space="preserve">&gt; is often immediately visualized by images of vast ocean liners, deep-sea drilling rigs in the North Sea, or naval vessels cutting through the Pacific waves. However, when one shifts the geographical and industrial focus to</w:t>
      </w:r>
      <w:r>
        <w:t xml:space="preserve"> </w:t>
      </w:r>
      <w:r>
        <w:rPr>
          <w:bCs/>
          <w:b/>
        </w:rPr>
        <w:t xml:space="preserve">United States Houston</w:t>
      </w:r>
      <w:r>
        <w:t xml:space="preserve">, the definition and daily reality of this profession undergo a fascinating transformation. Houston is not merely a coastal city; it is widely recognized as the energy capital of the world and a primary hub for offshore support activities. This reflection paper seeks to explore my evolving understanding of what it means to practice as a</w:t>
      </w:r>
      <w:r>
        <w:t xml:space="preserve"> </w:t>
      </w:r>
      <w:r>
        <w:rPr>
          <w:bCs/>
          <w:b/>
        </w:rPr>
        <w:t xml:space="preserve">Marine Engineer</w:t>
      </w:r>
      <w:r>
        <w:t xml:space="preserve"> </w:t>
      </w:r>
      <w:r>
        <w:t xml:space="preserve">within this specific context, examining how the unique industrial landscape of Houston shapes engineering methodologies, safety protocols, and career trajectories.</w:t>
      </w:r>
    </w:p>
    <w:bookmarkEnd w:id="20"/>
    <w:bookmarkStart w:id="21" w:name="X1b65e2207ad32c7677a93ffab6c54ad72e4906e"/>
    <w:p>
      <w:pPr>
        <w:pStyle w:val="Heading2"/>
      </w:pPr>
      <w:r>
        <w:t xml:space="preserve">The Unique Context of United States Houston</w:t>
      </w:r>
    </w:p>
    <w:p>
      <w:pPr>
        <w:pStyle w:val="FirstParagraph"/>
      </w:pPr>
      <w:r>
        <w:t xml:space="preserve">Houston’s proximity to the Gulf of Mexico creates a symbiotic relationship between land-based engineering firms and offshore operations. As a</w:t>
      </w:r>
      <w:r>
        <w:t xml:space="preserve"> </w:t>
      </w:r>
      <w:r>
        <w:rPr>
          <w:bCs/>
          <w:b/>
        </w:rPr>
        <w:t xml:space="preserve">Marine Engineer</w:t>
      </w:r>
      <w:r>
        <w:t xml:space="preserve">, working in</w:t>
      </w:r>
      <w:r>
        <w:t xml:space="preserve"> </w:t>
      </w:r>
      <w:r>
        <w:rPr>
          <w:bCs/>
          <w:b/>
        </w:rPr>
        <w:t xml:space="preserve">United States Houston</w:t>
      </w:r>
      <w:r>
        <w:t xml:space="preserve">&gt; means that my workplace is often not on the water itself, but rather in high-rise offices along Allen Parkway or industrial corridors in the Ship Channel area. This distinction is crucial. In this environment, the Marine Engineer acts as a critical liaison between theoretical naval architecture and practical offshore execution. The city serves as the logistical brain for operations that extend hundreds of miles into deepwater environments.</w:t>
      </w:r>
    </w:p>
    <w:p>
      <w:pPr>
        <w:pStyle w:val="BodyText"/>
      </w:pPr>
      <w:r>
        <w:t xml:space="preserve">The weather patterns, humidity, and salt-laden air of</w:t>
      </w:r>
      <w:r>
        <w:t xml:space="preserve"> </w:t>
      </w:r>
      <w:r>
        <w:rPr>
          <w:bCs/>
          <w:b/>
        </w:rPr>
        <w:t xml:space="preserve">United States Houston</w:t>
      </w:r>
      <w:r>
        <w:t xml:space="preserve">&gt; also dictate specific engineering considerations. Materials selection for vessels and support structures must account for rapid corrosion rates. Therefore, a significant portion of my role involves studying material science applications specifically tailored to the Gulf Coast’s aggressive marine atmosphere. This local knowledge is indispensable; a standard coastal specification might fail prematurely here, necessitating rigorous adaptation of international standards to meet local realities.</w:t>
      </w:r>
    </w:p>
    <w:bookmarkEnd w:id="21"/>
    <w:bookmarkStart w:id="22" w:name="technical-challenges-and-adaptation"/>
    <w:p>
      <w:pPr>
        <w:pStyle w:val="Heading2"/>
      </w:pPr>
      <w:r>
        <w:t xml:space="preserve">Technical Challenges and Adaptation</w:t>
      </w:r>
    </w:p>
    <w:p>
      <w:pPr>
        <w:pStyle w:val="FirstParagraph"/>
      </w:pPr>
      <w:r>
        <w:t xml:space="preserve">The core competency of any</w:t>
      </w:r>
      <w:r>
        <w:t xml:space="preserve"> </w:t>
      </w:r>
      <w:r>
        <w:rPr>
          <w:bCs/>
          <w:b/>
        </w:rPr>
        <w:t xml:space="preserve">Marine Engineer</w:t>
      </w:r>
      <w:r>
        <w:t xml:space="preserve">&gt; involves propulsion systems, auxiliary machinery, and hull integrity. In the context of Houston’s offshore supply vessel (OSV) fleet and platform support units, the engineering challenges are distinct from those faced by deep-ocean explorers. The focus shifts toward reliability under constant short-haul operations, fuel efficiency in varying load conditions, and maintenance accessibility.</w:t>
      </w:r>
    </w:p>
    <w:p>
      <w:pPr>
        <w:pStyle w:val="BodyText"/>
      </w:pPr>
      <w:r>
        <w:t xml:space="preserve">Reflecting on my professional experiences in</w:t>
      </w:r>
      <w:r>
        <w:t xml:space="preserve"> </w:t>
      </w:r>
      <w:r>
        <w:rPr>
          <w:bCs/>
          <w:b/>
        </w:rPr>
        <w:t xml:space="preserve">United States Houston</w:t>
      </w:r>
      <w:r>
        <w:t xml:space="preserve">&gt;, I have observed that the margin for error is slim. The financial implications of offshore downtime are astronomical. Consequently, preventive maintenance strategies are not just guidelines but rigid contractual obligations. This has forced me to develop a keen eye for predictive analytics and data-driven maintenance schedules. We do not wait for engines to fail; we analyze vibration patterns, temperature fluctuations, and oil analysis reports to predict failures before they occur. This shift from reactive to proactive engineering is perhaps the most significant lesson learned while operating in this high-stakes environment.</w:t>
      </w:r>
    </w:p>
    <w:bookmarkEnd w:id="22"/>
    <w:bookmarkStart w:id="23" w:name="safety-culture-and-regulatory-compliance"/>
    <w:p>
      <w:pPr>
        <w:pStyle w:val="Heading2"/>
      </w:pPr>
      <w:r>
        <w:t xml:space="preserve">Safety Culture and Regulatory Compliance</w:t>
      </w:r>
    </w:p>
    <w:p>
      <w:pPr>
        <w:pStyle w:val="FirstParagraph"/>
      </w:pPr>
      <w:r>
        <w:t xml:space="preserve">Navigating the regulatory landscape in</w:t>
      </w:r>
      <w:r>
        <w:t xml:space="preserve"> </w:t>
      </w:r>
      <w:r>
        <w:rPr>
          <w:bCs/>
          <w:b/>
        </w:rPr>
        <w:t xml:space="preserve">United States Houston</w:t>
      </w:r>
      <w:r>
        <w:t xml:space="preserve">&gt; requires a deep understanding of both United States Coast Guard (USCG) regulations and International Maritime Organization (IMO) standards. As a</w:t>
      </w:r>
      <w:r>
        <w:t xml:space="preserve"> </w:t>
      </w:r>
      <w:r>
        <w:rPr>
          <w:bCs/>
          <w:b/>
        </w:rPr>
        <w:t xml:space="preserve">Marine Engineer</w:t>
      </w:r>
      <w:r>
        <w:t xml:space="preserve">&gt;, I am responsible for ensuring that all marine craft under my purview meet these stringent safety codes. The culture of safety here is pervasive and non-negotiable. It extends beyond the technical checklist to include human factors engineering, crew fatigue management, and emergency response preparedness.</w:t>
      </w:r>
    </w:p>
    <w:p>
      <w:pPr>
        <w:pStyle w:val="BodyText"/>
      </w:pPr>
      <w:r>
        <w:t xml:space="preserve">In Houston’s busy port area, the interaction between commercial shipping traffic and offshore support logistics creates complex navigational hazards. Engineering systems must therefore be designed with redundancy that accounts for these high-traffic scenarios. Reflecting on this aspect of my work highlights the importance of interdisciplinary collaboration. Marine Engineers in</w:t>
      </w:r>
      <w:r>
        <w:t xml:space="preserve"> </w:t>
      </w:r>
      <w:r>
        <w:rPr>
          <w:bCs/>
          <w:b/>
        </w:rPr>
        <w:t xml:space="preserve">United States Houston</w:t>
      </w:r>
      <w:r>
        <w:t xml:space="preserve">&gt; must constantly communicate with naval architects, safety officers, and operations managers to ensure that design choices do not compromise operational safety.</w:t>
      </w:r>
    </w:p>
    <w:bookmarkEnd w:id="23"/>
    <w:bookmarkStart w:id="24" w:name="sustainability-and-the-future-outlook"/>
    <w:p>
      <w:pPr>
        <w:pStyle w:val="Heading2"/>
      </w:pPr>
      <w:r>
        <w:t xml:space="preserve">Sustainability and the Future Outlook</w:t>
      </w:r>
    </w:p>
    <w:p>
      <w:pPr>
        <w:pStyle w:val="FirstParagraph"/>
      </w:pPr>
      <w:r>
        <w:t xml:space="preserve">The energy transition is reshaping the role of the</w:t>
      </w:r>
      <w:r>
        <w:t xml:space="preserve"> </w:t>
      </w:r>
      <w:r>
        <w:rPr>
          <w:bCs/>
          <w:b/>
        </w:rPr>
        <w:t xml:space="preserve">Marine Engineer</w:t>
      </w:r>
      <w:r>
        <w:t xml:space="preserve">&gt; in</w:t>
      </w:r>
      <w:r>
        <w:t xml:space="preserve"> </w:t>
      </w:r>
      <w:r>
        <w:rPr>
          <w:bCs/>
          <w:b/>
        </w:rPr>
        <w:t xml:space="preserve">United States Houston</w:t>
      </w:r>
      <w:r>
        <w:t xml:space="preserve">&gt;. With global pressures moving toward decarbonization, there is an increasing demand for vessels that can operate with lower emissions. This has introduced new complexities regarding hybrid propulsion systems, battery storage integration on support vessels, and the use of alternative fuels such as liquefied natural gas (LNG) or methanol.</w:t>
      </w:r>
    </w:p>
    <w:p>
      <w:pPr>
        <w:pStyle w:val="BodyText"/>
      </w:pPr>
      <w:r>
        <w:t xml:space="preserve">As we look toward the future, the</w:t>
      </w:r>
      <w:r>
        <w:t xml:space="preserve"> </w:t>
      </w:r>
      <w:r>
        <w:rPr>
          <w:bCs/>
          <w:b/>
        </w:rPr>
        <w:t xml:space="preserve">Marine Engineer</w:t>
      </w:r>
      <w:r>
        <w:t xml:space="preserve">&gt; in Houston must be adaptable. The skills required today are not static. Understanding digital twin technologies, where virtual models simulate real-world performance to optimize efficiency, is becoming essential. Furthermore, as offshore wind energy and carbon capture initiatives grow in the Gulf of Mexico, new types of marine craft will be required. This evolution presents an exciting challenge for engineers in</w:t>
      </w:r>
      <w:r>
        <w:t xml:space="preserve"> </w:t>
      </w:r>
      <w:r>
        <w:rPr>
          <w:bCs/>
          <w:b/>
        </w:rPr>
        <w:t xml:space="preserve">United States Houston</w:t>
      </w:r>
      <w:r>
        <w:t xml:space="preserve">&gt;, who must innovate while maintaining the rigorous safety and reliability standards that define our industry.</w:t>
      </w:r>
    </w:p>
    <w:bookmarkEnd w:id="24"/>
    <w:bookmarkStart w:id="25" w:name="conclusion"/>
    <w:p>
      <w:pPr>
        <w:pStyle w:val="Heading2"/>
      </w:pPr>
      <w:r>
        <w:t xml:space="preserve">Conclusion</w:t>
      </w:r>
    </w:p>
    <w:p>
      <w:pPr>
        <w:pStyle w:val="FirstParagraph"/>
      </w:pPr>
      <w:r>
        <w:t xml:space="preserve">In conclusion, practicing as a</w:t>
      </w:r>
      <w:r>
        <w:t xml:space="preserve"> </w:t>
      </w:r>
      <w:r>
        <w:rPr>
          <w:bCs/>
          <w:b/>
        </w:rPr>
        <w:t xml:space="preserve">Marine Engineer</w:t>
      </w:r>
      <w:r>
        <w:t xml:space="preserve">&gt; in</w:t>
      </w:r>
    </w:p>
    <w:p>
      <w:pPr>
        <w:pStyle w:val="BodyText"/>
      </w:pPr>
      <w:r>
        <w:t xml:space="preserve">United States Houston&gt;&gt; is a dynamic and multifaceted endeavor. It requires blending traditional naval engineering principles with the specific logistical, environmental, and regulatory demands of the Gulf Coast region. The experience has taught me that engineering is not just about mechanics; it is about context. Understanding the unique industrial ecosystem of Houston allows for more effective problem-solving, safer operations, and sustainable design choices.</w:t>
      </w:r>
    </w:p>
    <w:p>
      <w:pPr>
        <w:pStyle w:val="BodyText"/>
      </w:pPr>
      <w:r>
        <w:t xml:space="preserve">As I continue my career in this vibrant hub of energy and marine activity, I remain committed to upholding the highest standards of professionalism. The interplay between land-based planning and offshore execution defines our role. By embracing technological advancements and prioritizing safety within the specific context of</w:t>
      </w:r>
      <w:r>
        <w:t xml:space="preserve"> </w:t>
      </w:r>
      <w:r>
        <w:rPr>
          <w:bCs/>
          <w:b/>
        </w:rPr>
        <w:t xml:space="preserve">United States Houston</w:t>
      </w:r>
      <w:r>
        <w:t xml:space="preserve">&gt;, we ensure that the vital link between shore and sea remains strong, efficient, and resilient for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Marine Engineer in United States Houston</dc:title>
  <dc:creator/>
  <dc:language>en</dc:language>
  <cp:keywords/>
  <dcterms:created xsi:type="dcterms:W3CDTF">2026-07-29T11:48:57Z</dcterms:created>
  <dcterms:modified xsi:type="dcterms:W3CDTF">2026-07-29T11:48:57Z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