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97d14522a81a1b8b40c87d680d3597f91cbf162"/>
    <w:p>
      <w:pPr>
        <w:pStyle w:val="Heading1"/>
      </w:pPr>
      <w:r>
        <w:t xml:space="preserve">The Strategic Soul of the Market</w:t>
      </w:r>
      <w:r>
        <w:br/>
      </w:r>
      <w:r>
        <w:t xml:space="preserve">A Reflection on Being a Marketing Manager in Argentina Buenos Aires</w:t>
      </w:r>
    </w:p>
    <w:p>
      <w:pPr>
        <w:pStyle w:val="FirstParagraph"/>
      </w:pPr>
      <w:r>
        <w:t xml:space="preserve">To assume the role of a</w:t>
      </w:r>
      <w:r>
        <w:t xml:space="preserve"> </w:t>
      </w:r>
      <w:r>
        <w:rPr>
          <w:bCs/>
          <w:b/>
        </w:rPr>
        <w:t xml:space="preserve">Marketing Manager</w:t>
      </w:r>
      <w:r>
        <w:t xml:space="preserve"> </w:t>
      </w:r>
      <w:r>
        <w:t xml:space="preserve">is never merely an exercise in data analytics or campaign scheduling; it is an act of cultural interpretation. When this role is situated specifically within the unique ecosystem of</w:t>
      </w:r>
      <w:r>
        <w:t xml:space="preserve"> </w:t>
      </w:r>
      <w:r>
        <w:rPr>
          <w:bCs/>
          <w:b/>
        </w:rPr>
        <w:t xml:space="preserve">Argentina Buenos Aires</w:t>
      </w:r>
      <w:r>
        <w:t xml:space="preserve">, the responsibility transforms into a delicate dance between global standards and hyper-local emotional intelligence. As I reflect on my tenure and observations in this vibrant capital, it becomes evident that success here does not stem from rigid adherence to international playbooks, but from the ability to navigate the complex psychological landscape of the Argentine consumer.</w:t>
      </w:r>
    </w:p>
    <w:bookmarkStart w:id="20" w:name="Xbe73a3815717fd9e7e6be07f7a0a74ffdf37ce8"/>
    <w:p>
      <w:pPr>
        <w:pStyle w:val="Heading2"/>
      </w:pPr>
      <w:r>
        <w:t xml:space="preserve">The Paradox of Resilience: Marketing in an Economy of Flux</w:t>
      </w:r>
    </w:p>
    <w:p>
      <w:pPr>
        <w:pStyle w:val="FirstParagraph"/>
      </w:pPr>
      <w:r>
        <w:rPr>
          <w:bCs/>
          <w:b/>
        </w:rPr>
        <w:t xml:space="preserve">Argentina Buenos Aires</w:t>
      </w:r>
      <w:r>
        <w:t xml:space="preserve"> </w:t>
      </w:r>
      <w:r>
        <w:t xml:space="preserve">is a city defined by its contradictions. It is one of the most cosmopolitan cities in South America, boasting a high literacy rate, sophisticated architectural heritage, and a population that consumes global culture avidly. Yet, it operates within an economic framework characterized by historical volatility. For the</w:t>
      </w:r>
      <w:r>
        <w:t xml:space="preserve"> </w:t>
      </w:r>
      <w:r>
        <w:rPr>
          <w:bCs/>
          <w:b/>
        </w:rPr>
        <w:t xml:space="preserve">Marketing Manager</w:t>
      </w:r>
      <w:r>
        <w:t xml:space="preserve">, this dichotomy presents a unique challenge: how do you plan long-term brand equity when short-term survival often dictates immediate tactical shifts?</w:t>
      </w:r>
    </w:p>
    <w:p>
      <w:pPr>
        <w:pStyle w:val="BodyText"/>
      </w:pPr>
      <w:r>
        <w:t xml:space="preserve">In many markets, marketing is about amplifying desire. In Buenos Aires, it is often about providing stability and trust. The consumer here is incredibly savvy, bordering on skeptical. Years of inflation and economic uncertainty have created a demographic that values authenticity over hype. A superficial campaign that feels disconnected from the daily reality of the Argentine citizen will not just fail; it will be ridiciled on social media platforms where community voice is potent and swift. Therefore, my reflection leads me to conclude that empathy is the most critical KPI in this region. Understanding not just what the customer buys, but why they hesitate to buy, requires a deep immersion in the local narrative.</w:t>
      </w:r>
    </w:p>
    <w:bookmarkEnd w:id="20"/>
    <w:bookmarkStart w:id="21" w:name="the-cultural-currency-of-el-argento"/>
    <w:p>
      <w:pPr>
        <w:pStyle w:val="Heading2"/>
      </w:pPr>
      <w:r>
        <w:t xml:space="preserve">The Cultural Currency of "El Argento"</w:t>
      </w:r>
    </w:p>
    <w:p>
      <w:pPr>
        <w:pStyle w:val="FirstParagraph"/>
      </w:pPr>
      <w:r>
        <w:t xml:space="preserve">Language and humor play pivotal roles in</w:t>
      </w:r>
      <w:r>
        <w:t xml:space="preserve"> </w:t>
      </w:r>
      <w:r>
        <w:rPr>
          <w:bCs/>
          <w:b/>
        </w:rPr>
        <w:t xml:space="preserve">Buenos Aires</w:t>
      </w:r>
      <w:r>
        <w:t xml:space="preserve">. The Rioplatense dialect is not merely a way of speaking; it is a marker of identity. For a</w:t>
      </w:r>
      <w:r>
        <w:t xml:space="preserve"> </w:t>
      </w:r>
      <w:r>
        <w:rPr>
          <w:bCs/>
          <w:b/>
        </w:rPr>
        <w:t xml:space="preserve">Marketing Manager</w:t>
      </w:r>
      <w:r>
        <w:t xml:space="preserve">, the error of using standardized Spanish or literal translations from North American campaigns is fatal. The tone must be informal yet respectful, witty but not cynical. This concept, often referred to as having</w:t>
      </w:r>
      <w:r>
        <w:t xml:space="preserve"> </w:t>
      </w:r>
      <w:r>
        <w:rPr>
          <w:iCs/>
          <w:i/>
        </w:rPr>
        <w:t xml:space="preserve">"buena onda"</w:t>
      </w:r>
      <w:r>
        <w:t xml:space="preserve"> </w:t>
      </w:r>
      <w:r>
        <w:t xml:space="preserve">(good vibes), cannot be manufactured; it must be cultivated.</w:t>
      </w:r>
    </w:p>
    <w:p>
      <w:pPr>
        <w:pStyle w:val="BodyText"/>
      </w:pPr>
      <w:r>
        <w:t xml:space="preserve">I have observed that the most successful brands in the region are those that listen before they speak. The culture of Buenos Aires is deeply communal. Gossip, word-of-mouth, and peer validation carry more weight than traditional advertising slots. As a manager, I found myself shifting budgets away from broad-reach television spots toward targeted digital communities and influencer partnerships that resonated with specific micro-cultures within the city—from the bohemian flair of Palermo to the traditional grit of La Boca. The reflection here is clear: in</w:t>
      </w:r>
      <w:r>
        <w:t xml:space="preserve"> </w:t>
      </w:r>
      <w:r>
        <w:rPr>
          <w:bCs/>
          <w:b/>
        </w:rPr>
        <w:t xml:space="preserve">Argentina Buenos Aires</w:t>
      </w:r>
      <w:r>
        <w:t xml:space="preserve">, marketing is less about broadcasting a message and more about joining a conversation.</w:t>
      </w:r>
    </w:p>
    <w:bookmarkEnd w:id="21"/>
    <w:bookmarkStart w:id="22" w:name="the-creative-explosion-amidst-adversity"/>
    <w:p>
      <w:pPr>
        <w:pStyle w:val="Heading2"/>
      </w:pPr>
      <w:r>
        <w:t xml:space="preserve">The Creative Explosion Amidst Adversity</w:t>
      </w:r>
    </w:p>
    <w:p>
      <w:pPr>
        <w:pStyle w:val="FirstParagraph"/>
      </w:pPr>
      <w:r>
        <w:t xml:space="preserve">One cannot discuss</w:t>
      </w:r>
      <w:r>
        <w:t xml:space="preserve"> </w:t>
      </w:r>
      <w:r>
        <w:rPr>
          <w:bCs/>
          <w:b/>
        </w:rPr>
        <w:t xml:space="preserve">Buenos Aires</w:t>
      </w:r>
      <w:r>
        <w:t xml:space="preserve"> </w:t>
      </w:r>
      <w:r>
        <w:t xml:space="preserve">without acknowledging its status as one of the world’s capitals of design and creative arts. The city breathes creativity. From its tango-infused soul to its modernist architecture, inspiration is everywhere. For a</w:t>
      </w:r>
      <w:r>
        <w:t xml:space="preserve"> </w:t>
      </w:r>
      <w:r>
        <w:rPr>
          <w:bCs/>
          <w:b/>
        </w:rPr>
        <w:t xml:space="preserve">Marketing Manager</w:t>
      </w:r>
      <w:r>
        <w:t xml:space="preserve">, this environment is both an asset and a pressure point.</w:t>
      </w:r>
    </w:p>
    <w:p>
      <w:pPr>
        <w:pStyle w:val="BodyText"/>
      </w:pPr>
      <w:r>
        <w:t xml:space="preserve">The local talent pool is exceptionally high-caliber. Creative agencies in Buenos Aires often outperform their counterparts in other major global cities due to the sheer volume of artistic education and cultural immersion. However, this high aesthetic bar means that "good enough" is immediately recognizable as mediocre. The reflection on my role here involves a constant push for innovation. We cannot rely on copy-pasting strategies from Miami or Madrid. We must leverage the local creative engine to produce work that feels indigenous to the region, even if it serves a global brand.</w:t>
      </w:r>
    </w:p>
    <w:p>
      <w:pPr>
        <w:pStyle w:val="BodyText"/>
      </w:pPr>
      <w:r>
        <w:t xml:space="preserve">This has taught me that localization is not just about translation; it is about transcreation. It requires adapting visual narratives, color psychology, and storytelling arcs to fit the emotional rhythm of</w:t>
      </w:r>
      <w:r>
        <w:t xml:space="preserve"> </w:t>
      </w:r>
      <w:r>
        <w:rPr>
          <w:bCs/>
          <w:b/>
        </w:rPr>
        <w:t xml:space="preserve">Argentina</w:t>
      </w:r>
      <w:r>
        <w:t xml:space="preserve">. For instance, campaigns related to football are not just sports marketing; they are religious experiences. A</w:t>
      </w:r>
      <w:r>
        <w:t xml:space="preserve"> </w:t>
      </w:r>
      <w:r>
        <w:rPr>
          <w:bCs/>
          <w:b/>
        </w:rPr>
        <w:t xml:space="preserve">Marketing Manager</w:t>
      </w:r>
      <w:r>
        <w:t xml:space="preserve"> </w:t>
      </w:r>
      <w:r>
        <w:t xml:space="preserve">who underestimates the power of soccer culture in Buenos Aires is ignoring the heartbeat of the city.</w:t>
      </w:r>
    </w:p>
    <w:bookmarkEnd w:id="22"/>
    <w:bookmarkStart w:id="23" w:name="X80323ee7dbf14dd862a9658073c1d6bbe25a0c7"/>
    <w:p>
      <w:pPr>
        <w:pStyle w:val="Heading2"/>
      </w:pPr>
      <w:r>
        <w:t xml:space="preserve">The Human Element: Leadership and Team Dynamics</w:t>
      </w:r>
    </w:p>
    <w:p>
      <w:pPr>
        <w:pStyle w:val="FirstParagraph"/>
      </w:pPr>
      <w:r>
        <w:t xml:space="preserve">Beyond consumer-facing strategies, leading a team in</w:t>
      </w:r>
      <w:r>
        <w:t xml:space="preserve"> </w:t>
      </w:r>
      <w:r>
        <w:rPr>
          <w:bCs/>
          <w:b/>
        </w:rPr>
        <w:t xml:space="preserve">Buenos Aires</w:t>
      </w:r>
      <w:r>
        <w:t xml:space="preserve"> </w:t>
      </w:r>
      <w:r>
        <w:t xml:space="preserve">requires a specific leadership style. The work culture here values personal relationships and emotional connection. A transactional management style often fails to inspire loyalty or creativity. As a</w:t>
      </w:r>
      <w:r>
        <w:t xml:space="preserve"> </w:t>
      </w:r>
      <w:r>
        <w:rPr>
          <w:bCs/>
          <w:b/>
        </w:rPr>
        <w:t xml:space="preserve">Marketing Manager</w:t>
      </w:r>
      <w:r>
        <w:t xml:space="preserve">, I learned that building trust with my team was synonymous with building trust with the market.</w:t>
      </w:r>
    </w:p>
    <w:p>
      <w:pPr>
        <w:pStyle w:val="BodyText"/>
      </w:pPr>
      <w:r>
        <w:t xml:space="preserve">The flexibility required in this role is significant. Economic changes can alter consumer behavior overnight, requiring teams to pivot strategies rapidly while maintaining morale. This resilience is fostered not through corporate mandates, but through open communication and shared vulnerability. The collective experience of navigating an economic crisis creates a bond that can be leveraged for collaborative problem-solving.</w:t>
      </w:r>
    </w:p>
    <w:bookmarkEnd w:id="23"/>
    <w:bookmarkStart w:id="24" w:name="conclusion-the-guardian-of-brand-soul"/>
    <w:p>
      <w:pPr>
        <w:pStyle w:val="Heading2"/>
      </w:pPr>
      <w:r>
        <w:t xml:space="preserve">Conclusion: The Guardian of Brand Soul</w:t>
      </w:r>
    </w:p>
    <w:p>
      <w:pPr>
        <w:pStyle w:val="FirstParagraph"/>
      </w:pPr>
      <w:r>
        <w:t xml:space="preserve">In final reflection, being a</w:t>
      </w:r>
      <w:r>
        <w:t xml:space="preserve"> </w:t>
      </w:r>
      <w:r>
        <w:rPr>
          <w:bCs/>
          <w:b/>
        </w:rPr>
        <w:t xml:space="preserve">Marketing Manager</w:t>
      </w:r>
      <w:r>
        <w:t xml:space="preserve"> </w:t>
      </w:r>
      <w:r>
        <w:t xml:space="preserve">in</w:t>
      </w:r>
      <w:r>
        <w:t xml:space="preserve"> </w:t>
      </w:r>
      <w:r>
        <w:rPr>
          <w:bCs/>
          <w:b/>
        </w:rPr>
        <w:t xml:space="preserve">Buenos Aires</w:t>
      </w:r>
      <w:r>
        <w:t xml:space="preserve">, Argentina, is akin to being a cultural translator and an emotional architect. It demands a dual focus: the analytical rigor to track ROI amidst economic noise, and the creative sensitivity to tap into the profound emotional currents of society.</w:t>
      </w:r>
    </w:p>
    <w:p>
      <w:pPr>
        <w:pStyle w:val="BodyText"/>
      </w:pPr>
      <w:r>
        <w:t xml:space="preserve">The city teaches us that resilience is a marketable trait. Consumers in</w:t>
      </w:r>
      <w:r>
        <w:t xml:space="preserve"> </w:t>
      </w:r>
      <w:r>
        <w:rPr>
          <w:bCs/>
          <w:b/>
        </w:rPr>
        <w:t xml:space="preserve">Argentina</w:t>
      </w:r>
      <w:r>
        <w:t xml:space="preserve"> </w:t>
      </w:r>
      <w:r>
        <w:t xml:space="preserve">do not just want products; they want partners who understand their context, their humor, and their struggles. The successful marketing strategy here is one that feels human in an increasingly digital world. It acknowledges the past while aggressively pursuing the future.</w:t>
      </w:r>
    </w:p>
    <w:p>
      <w:pPr>
        <w:pStyle w:val="BodyText"/>
      </w:pPr>
      <w:r>
        <w:t xml:space="preserve">As I look forward, my commitment remains to uphold this standard of deep cultural engagement. The role of the</w:t>
      </w:r>
      <w:r>
        <w:t xml:space="preserve"> </w:t>
      </w:r>
      <w:r>
        <w:rPr>
          <w:bCs/>
          <w:b/>
        </w:rPr>
        <w:t xml:space="preserve">Marketing Manager</w:t>
      </w:r>
      <w:r>
        <w:t xml:space="preserve"> </w:t>
      </w:r>
      <w:r>
        <w:t xml:space="preserve">in</w:t>
      </w:r>
      <w:r>
        <w:t xml:space="preserve"> </w:t>
      </w:r>
      <w:r>
        <w:rPr>
          <w:bCs/>
          <w:b/>
        </w:rPr>
        <w:t xml:space="preserve">Buenos Aires</w:t>
      </w:r>
      <w:r>
        <w:t xml:space="preserve"> </w:t>
      </w:r>
      <w:r>
        <w:t xml:space="preserve">is not just to sell, but to connect, to validate, and ultimately, to belong. In a market as vibrant and demanding as this one, only those who respect its complexity can hope to thrive.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Marketing Manager in Argentina Buenos Aires</dc:title>
  <dc:creator/>
  <dc:language>en</dc:language>
  <cp:keywords/>
  <dcterms:created xsi:type="dcterms:W3CDTF">2026-07-29T15:11:53Z</dcterms:created>
  <dcterms:modified xsi:type="dcterms:W3CDTF">2026-07-29T15:11:53Z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