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Brisbane</w:t>
      </w:r>
    </w:p>
    <w:bookmarkStart w:id="28" w:name="X17d391cecaede3fdd679a8511850857323c3ad1"/>
    <w:p>
      <w:pPr>
        <w:pStyle w:val="Heading1"/>
      </w:pPr>
      <w:r>
        <w:t xml:space="preserve">A Reflection Paper on the Strategic Imperatives of the Marketing Manager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Leadership Team &amp; Human Resources Division</w:t>
      </w:r>
      <w:r>
        <w:br/>
      </w:r>
    </w:p>
    <w:p>
      <w:pPr>
        <w:pStyle w:val="BodyText"/>
      </w:pPr>
      <w:r>
        <w:t xml:space="preserve">From:</w:t>
      </w:r>
    </w:p>
    <w:p>
      <w:pPr>
        <w:pStyle w:val="BodyText"/>
      </w:pPr>
      <w:r>
        <w:t xml:space="preserve">Subject:A Critical Reflection on Marketing Management Dynamics within the Brisbane Market</w:t>
      </w:r>
    </w:p>
    <w:bookmarkStart w:id="20" w:name="introduction"/>
    <w:p>
      <w:pPr>
        <w:pStyle w:val="Heading2"/>
      </w:pPr>
      <w:r>
        <w:t xml:space="preserve">Introduction</w:t>
      </w:r>
    </w:p>
    <w:p>
      <w:pPr>
        <w:pStyle w:val="FirstParagraph"/>
      </w:pPr>
      <w:r>
        <w:t xml:space="preserve">In the contemporary landscape of global business, few roles are as dynamic or as critical as that of the Marketing Manager. However, this role cannot be viewed in a vacuum; it must be contextualized within the specific economic, cultural, and competitive environments in which it operates. This reflection paper aims to dissect the multifaceted responsibilities of a</w:t>
      </w:r>
      <w:r>
        <w:t xml:space="preserve"> </w:t>
      </w:r>
      <w:r>
        <w:rPr>
          <w:bCs/>
          <w:b/>
        </w:rPr>
        <w:t xml:space="preserve">Marketing Manager</w:t>
      </w:r>
      <w:r>
        <w:t xml:space="preserve">, with a specific lens focused on the unique operational reality of</w:t>
      </w:r>
    </w:p>
    <w:p>
      <w:pPr>
        <w:pStyle w:val="BodyText"/>
      </w:pPr>
      <w:r>
        <w:t xml:space="preserve">Australia Brisbane. As I have navigated this position over recent months, it has become increasingly evident that success in this role requires more than just traditional strategic planning; it demands a deep cultural fluency, adaptability to local regulatory frameworks, and an acute sensitivity to the distinct consumer behaviors of the Brisbane demographic. This document serves as both a retrospective analysis and a forward-looking strategy for sustaining competitive advantage in this vibrant Australian city.</w:t>
      </w:r>
    </w:p>
    <w:bookmarkEnd w:id="20"/>
    <w:bookmarkStart w:id="21" w:name="the-unique-cultural-fabric-of-brisbane"/>
    <w:p>
      <w:pPr>
        <w:pStyle w:val="Heading2"/>
      </w:pPr>
      <w:r>
        <w:t xml:space="preserve">The Unique Cultural Fabric of Brisbane</w:t>
      </w:r>
    </w:p>
    <w:p>
      <w:pPr>
        <w:pStyle w:val="FirstParagraph"/>
      </w:pPr>
      <w:r>
        <w:t xml:space="preserve">To effectively lead marketing initiatives in</w:t>
      </w:r>
    </w:p>
    <w:p>
      <w:pPr>
        <w:pStyle w:val="BodyText"/>
      </w:pPr>
      <w:r>
        <w:t xml:space="preserve">Australia Brisbane, one must first understand that this is not merely Sydney with less traffic, nor is it Melbourne without the coffee culture. Brisbane possesses a distinct identity characterized by its subtropical climate, outdoor lifestyle, and a generally relaxed but ambitious business ethos. The role of the</w:t>
      </w:r>
    </w:p>
    <w:p>
      <w:pPr>
        <w:pStyle w:val="BodyText"/>
      </w:pPr>
      <w:r>
        <w:t xml:space="preserve">Marketing Manager here requires breaking away from the stereotypical "hard sell" approaches often seen in colder climates or larger metropolitan hubs like London or New York. In Brisbane, relationships are paramount. The local business culture values authenticity, approachability, and genuine connection over aggressive corporate posturing.</w:t>
      </w:r>
    </w:p>
    <w:p>
      <w:pPr>
        <w:pStyle w:val="BodyText"/>
      </w:pPr>
      <w:r>
        <w:t xml:space="preserve">I have observed that marketing campaigns which attempt to mimic high-pressure tactics often fall flat in the Queensland capital. Instead, successful strategies here leverage the "no worries" attitude while simultaneously addressing the serious underlying need for reliability and quality. For instance, when launching our recent brand awareness campaign, we pivoted away from purely digital-heavy metrics and invested significantly in community engagement events at local venues such as South Bank Parklands and Queen Street Mall. This shift was not arbitrary; it was a reflection of understanding that Brisbaneians value tangible, experiential interactions. The</w:t>
      </w:r>
    </w:p>
    <w:p>
      <w:pPr>
        <w:pStyle w:val="BodyText"/>
      </w:pPr>
      <w:r>
        <w:t xml:space="preserve">Marketing Manager must act as a cultural translator, ensuring that brand voice resonates with the local vernacular and social norms.</w:t>
      </w:r>
    </w:p>
    <w:bookmarkEnd w:id="21"/>
    <w:bookmarkStart w:id="22" w:name="X44bae791ab652abd2327e23f7809868c371e06a"/>
    <w:p>
      <w:pPr>
        <w:pStyle w:val="Heading2"/>
      </w:pPr>
      <w:r>
        <w:t xml:space="preserve">Economic Realities and Competitive Pressure</w:t>
      </w:r>
    </w:p>
    <w:p>
      <w:pPr>
        <w:pStyle w:val="FirstParagraph"/>
      </w:pPr>
      <w:r>
        <w:t xml:space="preserve">The economic landscape of</w:t>
      </w:r>
    </w:p>
    <w:p>
      <w:pPr>
        <w:pStyle w:val="BodyText"/>
      </w:pPr>
      <w:r>
        <w:t xml:space="preserve">Australia Brisbane presents both opportunities and challenges. As Queensland’s capital, Brisbane is experiencing a construction boom and an influx of interstate migration, which has intensified competition for consumer attention. The role of the</w:t>
      </w:r>
    </w:p>
    <w:p>
      <w:pPr>
        <w:pStyle w:val="BodyText"/>
      </w:pPr>
      <w:r>
        <w:t xml:space="preserve">Marketing Manager in this context is to navigate this saturation without diluting brand equity. It is not enough to simply have a presence; one must have a differentiated proposition.</w:t>
      </w:r>
    </w:p>
    <w:p>
      <w:pPr>
        <w:pStyle w:val="BodyText"/>
      </w:pPr>
      <w:r>
        <w:t xml:space="preserve">A significant challenge identified during my tenure has been the volatility of local advertising costs, particularly in digital spaces where global tech giants dominate. This necessitates a more scrupulous approach to Return on Investment (ROI) analysis. The</w:t>
      </w:r>
    </w:p>
    <w:p>
      <w:pPr>
        <w:pStyle w:val="BodyText"/>
      </w:pPr>
      <w:r>
        <w:t xml:space="preserve">Marketing Manager cannot rely solely on brand-building metrics; there must be a clear linkage between marketing spend and revenue generation, especially given the cost-of-living pressures currently affecting Australian households. Consumers in Brisbane are value-conscious yet willing to pay for premium experiences if they perceive genuine added value. Therefore, the reflection of our current strategy indicates a need to pivot towards "value-added" storytelling rather than price-based competition.</w:t>
      </w:r>
    </w:p>
    <w:bookmarkEnd w:id="22"/>
    <w:bookmarkStart w:id="23" w:name="digital-transformation-and-data-privacy"/>
    <w:p>
      <w:pPr>
        <w:pStyle w:val="Heading2"/>
      </w:pPr>
      <w:r>
        <w:t xml:space="preserve">Digital Transformation and Data Privacy</w:t>
      </w:r>
    </w:p>
    <w:p>
      <w:pPr>
        <w:pStyle w:val="FirstParagraph"/>
      </w:pPr>
      <w:r>
        <w:t xml:space="preserve">In alignment with broader national trends, the</w:t>
      </w:r>
    </w:p>
    <w:p>
      <w:pPr>
        <w:pStyle w:val="BodyText"/>
      </w:pPr>
      <w:r>
        <w:t xml:space="preserve">Marketing Manager in Brisbane must be adept at harnessing data analytics while strictly adhering to Australian privacy laws. The Competition and Consumer Act 2010 (CCA) and the Privacy Act impose strict guidelines on how consumer data is collected, stored, and utilized. For a marketing leader, this is not just a legal compliance issue but a trust-building opportunity.</w:t>
      </w:r>
    </w:p>
    <w:p>
      <w:pPr>
        <w:pStyle w:val="BodyText"/>
      </w:pPr>
      <w:r>
        <w:t xml:space="preserve">I have found that transparency regarding data usage significantly enhances brand loyalty in the Brisbane market. Consumers here are increasingly skeptical of opaque corporate practices. Consequently, our digital marketing strategies have evolved to prioritize permission-based marketing and clear value exchanges for data. The</w:t>
      </w:r>
    </w:p>
    <w:p>
      <w:pPr>
        <w:pStyle w:val="BodyText"/>
      </w:pPr>
      <w:r>
        <w:t xml:space="preserve">Marketing Manager must ensure that the tech stack we employ is not only efficient but also ethically sound and compliant with Australian standards. This involves regular audits of our third-party vendors and a continuous education process for internal teams regarding digital ethics.</w:t>
      </w:r>
    </w:p>
    <w:bookmarkEnd w:id="23"/>
    <w:bookmarkStart w:id="24" w:name="sustainability-as-a-core-pillar"/>
    <w:p>
      <w:pPr>
        <w:pStyle w:val="Heading2"/>
      </w:pPr>
      <w:r>
        <w:t xml:space="preserve">Sustainability as a Core Pillar</w:t>
      </w:r>
    </w:p>
    <w:p>
      <w:pPr>
        <w:pStyle w:val="FirstParagraph"/>
      </w:pPr>
      <w:r>
        <w:t xml:space="preserve">No reflection on modern marketing in</w:t>
      </w:r>
    </w:p>
    <w:p>
      <w:pPr>
        <w:pStyle w:val="BodyText"/>
      </w:pPr>
      <w:r>
        <w:t xml:space="preserve">Australia Brisbane would be complete without addressing sustainability. Queenslanders have a profound connection to the Great Barrier Reef, local beaches, and national parks. Environmental stewardship is not just a corporate social responsibility (CSR) checkbox; it is a core consumer expectation. The</w:t>
      </w:r>
    </w:p>
    <w:p>
      <w:pPr>
        <w:pStyle w:val="BodyText"/>
      </w:pPr>
      <w:r>
        <w:t xml:space="preserve">Marketing Manager must integrate sustainability into the very fabric of the brand narrative.</w:t>
      </w:r>
    </w:p>
    <w:p>
      <w:pPr>
        <w:pStyle w:val="BodyText"/>
      </w:pPr>
      <w:r>
        <w:t xml:space="preserve">Greenwashing – making misleading claims about environmental benefits – is quickly identified and penalized by this market. Therefore, our marketing communications must be backed by tangible actions. Whether it involves reducing packaging waste, supporting local renewable energy initiatives, or partnering with local environmental NGOs, these efforts must be communicated authentically. I have learned that the</w:t>
      </w:r>
    </w:p>
    <w:p>
      <w:pPr>
        <w:pStyle w:val="BodyText"/>
      </w:pPr>
      <w:r>
        <w:t xml:space="preserve">Marketing Manager’s role extends beyond promoting products to advocating for a lifestyle that aligns with the environmental values of the Brisbane community. This requires cross-departmental collaboration, engaging supply chain and operations teams to ensure our marketing promises are operationally deliverable.</w:t>
      </w:r>
    </w:p>
    <w:bookmarkEnd w:id="24"/>
    <w:bookmarkStart w:id="25" w:name="X80323ee7dbf14dd862a9658073c1d6bbe25a0c7"/>
    <w:p>
      <w:pPr>
        <w:pStyle w:val="Heading2"/>
      </w:pPr>
      <w:r>
        <w:t xml:space="preserve">The Human Element: Leadership and Team Dynamics</w:t>
      </w:r>
    </w:p>
    <w:p>
      <w:pPr>
        <w:pStyle w:val="FirstParagraph"/>
      </w:pPr>
      <w:r>
        <w:t xml:space="preserve">Beyond strategy and execution, the role of the</w:t>
      </w:r>
    </w:p>
    <w:p>
      <w:pPr>
        <w:pStyle w:val="BodyText"/>
      </w:pPr>
      <w:r>
        <w:t xml:space="preserve">Marketing Manager is fundamentally human. Leading a diverse team in</w:t>
      </w:r>
    </w:p>
    <w:p>
      <w:pPr>
        <w:pStyle w:val="BodyText"/>
      </w:pPr>
      <w:r>
        <w:t xml:space="preserve">Australia Brisbane requires emotional intelligence and cultural awareness. The workforce here is multicultural, bringing a variety of perspectives that can enrich creative brainstorming sessions if managed correctly. Inclusivity in marketing content mirrors inclusivity within the team.</w:t>
      </w:r>
    </w:p>
    <w:p>
      <w:pPr>
        <w:pStyle w:val="BodyText"/>
      </w:pPr>
      <w:r>
        <w:t xml:space="preserve">I have reflected on the importance of fostering a culture where diverse voices are heard. This not only improves internal morale but also enhances our external marketing output by ensuring we do not inadvertently alienate segments of the population through cultural insensitivity. The</w:t>
      </w:r>
    </w:p>
    <w:p>
      <w:pPr>
        <w:pStyle w:val="BodyText"/>
      </w:pPr>
      <w:r>
        <w:t xml:space="preserve">Marketing Manager must be a mentor and a facilitator, empowering team members to take ownership of their projects while providing strategic guidance.</w:t>
      </w:r>
    </w:p>
    <w:bookmarkEnd w:id="25"/>
    <w:bookmarkStart w:id="26" w:name="Xedb13697a2e41996c20f28cc4e36c551d047c33"/>
    <w:p>
      <w:pPr>
        <w:pStyle w:val="Heading2"/>
      </w:pPr>
      <w:r>
        <w:t xml:space="preserve">Future Outlook and Strategic Recommendations</w:t>
      </w:r>
    </w:p>
    <w:p>
      <w:pPr>
        <w:pStyle w:val="FirstParagraph"/>
      </w:pPr>
      <w:r>
        <w:t xml:space="preserve">Looking ahead, the role of the</w:t>
      </w:r>
    </w:p>
    <w:p>
      <w:pPr>
        <w:pStyle w:val="BodyText"/>
      </w:pPr>
      <w:r>
        <w:t xml:space="preserve">Marketing Manager in</w:t>
      </w:r>
    </w:p>
    <w:p>
      <w:pPr>
        <w:pStyle w:val="BodyText"/>
      </w:pPr>
      <w:r>
        <w:t xml:space="preserve">Australia Brisbane will likely become even more integrated with technology. The rise of artificial intelligence in predictive analytics and personalized marketing offers exciting possibilities but also requires careful ethical oversight. Furthermore, as Brisbane continues to grow as a hub for international events (such as G20 follow-ups or sporting events), there will be increased demand for hyper-localized, event-driven marketing campaigns.</w:t>
      </w:r>
    </w:p>
    <w:p>
      <w:pPr>
        <w:pStyle w:val="BodyText"/>
      </w:pPr>
      <w:r>
        <w:t xml:space="preserve">To remain competitive, I recommend the following strategic pillars:</w:t>
      </w:r>
    </w:p>
    <w:p>
      <w:pPr>
        <w:numPr>
          <w:ilvl w:val="0"/>
          <w:numId w:val="1001"/>
        </w:numPr>
        <w:pStyle w:val="Compact"/>
      </w:pPr>
      <w:r>
        <w:rPr>
          <w:bCs/>
          <w:b/>
        </w:rPr>
        <w:t xml:space="preserve">Deepen Local Partnerships:</w:t>
      </w:r>
      <w:r>
        <w:t xml:space="preserve"> </w:t>
      </w:r>
      <w:r>
        <w:t xml:space="preserve">Collaborate with other Brisbane-based businesses to create bundled offers and cross-promotional opportunities that benefit the local economy.</w:t>
      </w:r>
    </w:p>
    <w:p>
      <w:pPr>
        <w:numPr>
          <w:ilvl w:val="0"/>
          <w:numId w:val="1001"/>
        </w:numPr>
        <w:pStyle w:val="Compact"/>
      </w:pPr>
      <w:r>
        <w:rPr>
          <w:bCs/>
          <w:b/>
        </w:rPr>
        <w:t xml:space="preserve">Leverage Video Content:</w:t>
      </w:r>
      <w:r>
        <w:t xml:space="preserve"> </w:t>
      </w:r>
      <w:r>
        <w:t xml:space="preserve">Given the visual nature of Brisbane’s lifestyle, investment in high-quality video content for social media platforms like TikTok and Instagram Reels should be prioritized.</w:t>
      </w:r>
    </w:p>
    <w:p>
      <w:pPr>
        <w:numPr>
          <w:ilvl w:val="0"/>
          <w:numId w:val="1001"/>
        </w:numPr>
        <w:pStyle w:val="Compact"/>
      </w:pPr>
      <w:r>
        <w:rPr>
          <w:bCs/>
          <w:b/>
        </w:rPr>
        <w:t xml:space="preserve">Enhance Data Literacy:</w:t>
      </w:r>
      <w:r>
        <w:t xml:space="preserve"> </w:t>
      </w:r>
      <w:r>
        <w:t xml:space="preserve">Invest in training for the marketing team to better interpret local consumer data, ensuring decisions are evidence-based rather than intuitive.</w:t>
      </w:r>
    </w:p>
    <w:p>
      <w:pPr>
        <w:numPr>
          <w:ilvl w:val="0"/>
          <w:numId w:val="1001"/>
        </w:numPr>
        <w:pStyle w:val="Compact"/>
      </w:pPr>
      <w:r>
        <w:rPr>
          <w:bCs/>
          <w:b/>
        </w:rPr>
        <w:t xml:space="preserve">Sustainability Integration:</w:t>
      </w:r>
      <w:r>
        <w:t xml:space="preserve"> </w:t>
      </w:r>
      <w:r>
        <w:t xml:space="preserve">Make sustainability a key differentiator in all product launches, clearly communicating our environmental impact to conscious consumers.</w:t>
      </w:r>
    </w:p>
    <w:bookmarkEnd w:id="26"/>
    <w:bookmarkStart w:id="27" w:name="conclusion"/>
    <w:p>
      <w:pPr>
        <w:pStyle w:val="Heading2"/>
      </w:pPr>
      <w:r>
        <w:t xml:space="preserve">Conclusion</w:t>
      </w:r>
    </w:p>
    <w:p>
      <w:pPr>
        <w:pStyle w:val="FirstParagraph"/>
      </w:pPr>
      <w:r>
        <w:t xml:space="preserve">In conclusion, the role of the</w:t>
      </w:r>
    </w:p>
    <w:p>
      <w:pPr>
        <w:pStyle w:val="BodyText"/>
      </w:pPr>
      <w:r>
        <w:t xml:space="preserve">Marketing Manager in</w:t>
      </w:r>
    </w:p>
    <w:p>
      <w:pPr>
        <w:pStyle w:val="BodyText"/>
      </w:pPr>
      <w:r>
        <w:t xml:space="preserve">Australia Brisbane is a complex interplay of strategic foresight, cultural sensitivity, and operational excellence. It requires a leader who can navigate the nuances of local consumer behavior while adhering to strict regulatory and ethical standards. This reflection has highlighted that success in this role is not achieved through rigid adherence to global templates but through adaptable, locally-rooted strategies that respect the unique identity of Brisbane. By focusing on authenticity, sustainability, and data-driven decision-making, we can continue to build a brand that resonates deeply with the people of Brisbane and stands as a testament to effective marketing management in the Australian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Marketing Manager in Australia Brisbane</dc:title>
  <dc:creator/>
  <dc:language>en</dc:language>
  <cp:keywords/>
  <dcterms:created xsi:type="dcterms:W3CDTF">2026-07-29T10:39:08Z</dcterms:created>
  <dcterms:modified xsi:type="dcterms:W3CDTF">2026-07-29T10:39:08Z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