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6" w:name="X6101bfbd78c4e577ad39ec85d0ffd1cad2bb149"/>
    <w:p>
      <w:pPr>
        <w:pStyle w:val="Heading1"/>
      </w:pPr>
      <w:r>
        <w:t xml:space="preserve">A Strategic Reflection on the Role of a Marketing Manager in Australia Melbourne</w:t>
      </w:r>
    </w:p>
    <w:p>
      <w:pPr>
        <w:pStyle w:val="FirstParagraph"/>
      </w:pPr>
      <w:r>
        <w:t xml:space="preserve">The contemporary business landscape is defined by rapid technological advancement, shifting consumer behaviors, and an increasingly globalized economy. Within this complex environment, the role of a</w:t>
      </w:r>
      <w:r>
        <w:t xml:space="preserve"> </w:t>
      </w:r>
      <w:r>
        <w:rPr>
          <w:bCs/>
          <w:b/>
        </w:rPr>
        <w:t xml:space="preserve">Marketing Manager</w:t>
      </w:r>
      <w:r>
        <w:t xml:space="preserve"> </w:t>
      </w:r>
      <w:r>
        <w:t xml:space="preserve">has evolved from that of a mere promotional specialist to that of a strategic architect responsible for brand longevity and market relevance. This reflection paper seeks to explore the nuanced responsibilities, challenges, and opportunities inherent in this role, with specific focus on its application within the dynamic economic hub of</w:t>
      </w:r>
      <w:r>
        <w:t xml:space="preserve"> </w:t>
      </w:r>
      <w:r>
        <w:rPr>
          <w:bCs/>
          <w:b/>
        </w:rPr>
        <w:t xml:space="preserve">Australia Melbourne</w:t>
      </w:r>
      <w:r>
        <w:t xml:space="preserve">. By examining the intersection of global marketing trends with local cultural and regulatory contexts, one gains a deeper understanding of what it takes to succeed as a</w:t>
      </w:r>
      <w:r>
        <w:t xml:space="preserve"> </w:t>
      </w:r>
      <w:r>
        <w:rPr>
          <w:bCs/>
          <w:b/>
        </w:rPr>
        <w:t xml:space="preserve">Marketing Manager</w:t>
      </w:r>
      <w:r>
        <w:t xml:space="preserve"> </w:t>
      </w:r>
      <w:r>
        <w:t xml:space="preserve">in one of the world’s most culturally diverse cities.</w:t>
      </w:r>
    </w:p>
    <w:bookmarkStart w:id="20" w:name="X785aaa8030eb0f9d0601c27906108ca81f4ba7f"/>
    <w:p>
      <w:pPr>
        <w:pStyle w:val="Heading2"/>
      </w:pPr>
      <w:r>
        <w:t xml:space="preserve">The Evolving Mandate of the Marketing Manager</w:t>
      </w:r>
    </w:p>
    <w:p>
      <w:pPr>
        <w:pStyle w:val="FirstParagraph"/>
      </w:pPr>
      <w:r>
        <w:t xml:space="preserve">To understand the weight carried by a</w:t>
      </w:r>
      <w:r>
        <w:t xml:space="preserve"> </w:t>
      </w:r>
      <w:r>
        <w:rPr>
          <w:bCs/>
          <w:b/>
        </w:rPr>
        <w:t xml:space="preserve">Marketing Manager</w:t>
      </w:r>
      <w:r>
        <w:t xml:space="preserve">, one must first recognize that marketing is no longer solely about selling products; it is about creating value and fostering relationships. In recent years, the definition of success has shifted from short-term sales spikes to long-term customer lifetime value (CLV) and brand equity. A modern</w:t>
      </w:r>
      <w:r>
        <w:t xml:space="preserve"> </w:t>
      </w:r>
      <w:r>
        <w:rPr>
          <w:bCs/>
          <w:b/>
        </w:rPr>
        <w:t xml:space="preserve">Marketing Manager</w:t>
      </w:r>
      <w:r>
        <w:t xml:space="preserve"> </w:t>
      </w:r>
      <w:r>
        <w:t xml:space="preserve">must possess a hybrid skill set that bridges the gap between creative storytelling and data analytics. They are expected to interpret complex datasets to understand consumer behavior while simultaneously crafting narratives that resonate emotionally with target audiences.</w:t>
      </w:r>
    </w:p>
    <w:p>
      <w:pPr>
        <w:pStyle w:val="BodyText"/>
      </w:pPr>
      <w:r>
        <w:t xml:space="preserve">This duality is particularly challenging because it requires constant adaptability. The rise of artificial intelligence, automation tools, and real-time analytics means that decisions must be made faster than ever before. However, the human element remains paramount. A</w:t>
      </w:r>
      <w:r>
        <w:t xml:space="preserve"> </w:t>
      </w:r>
      <w:r>
        <w:rPr>
          <w:bCs/>
          <w:b/>
        </w:rPr>
        <w:t xml:space="preserve">Marketing Manager</w:t>
      </w:r>
      <w:r>
        <w:t xml:space="preserve"> </w:t>
      </w:r>
      <w:r>
        <w:t xml:space="preserve">must ensure that while technology streamlines processes, it does not alienate the consumer experience. This balance between efficiency and empathy is a central theme in my reflection on this professional role.</w:t>
      </w:r>
    </w:p>
    <w:bookmarkEnd w:id="20"/>
    <w:bookmarkStart w:id="21" w:name="X402e7ec27694c3c8911b8c2bd317e2f218d7c38"/>
    <w:p>
      <w:pPr>
        <w:pStyle w:val="Heading2"/>
      </w:pPr>
      <w:r>
        <w:t xml:space="preserve">The Unique Context of Australia Melbourne</w:t>
      </w:r>
    </w:p>
    <w:p>
      <w:pPr>
        <w:pStyle w:val="FirstParagraph"/>
      </w:pPr>
      <w:r>
        <w:t xml:space="preserve">Australia Melbourne serves as a fascinating case study for marketing professionals due to its unique socio-economic fabric. As the cultural capital of</w:t>
      </w:r>
      <w:r>
        <w:t xml:space="preserve"> </w:t>
      </w:r>
      <w:r>
        <w:rPr>
          <w:bCs/>
          <w:b/>
        </w:rPr>
        <w:t xml:space="preserve">Australia Melbourne</w:t>
      </w:r>
      <w:r>
        <w:t xml:space="preserve">, the city is characterized by a vibrant arts scene, a robust coffee culture, and an incredibly diverse population. For any</w:t>
      </w:r>
      <w:r>
        <w:t xml:space="preserve"> </w:t>
      </w:r>
      <w:r>
        <w:rPr>
          <w:bCs/>
          <w:b/>
        </w:rPr>
        <w:t xml:space="preserve">Marketing Manager</w:t>
      </w:r>
      <w:r>
        <w:t xml:space="preserve"> </w:t>
      </w:r>
      <w:r>
        <w:t xml:space="preserve">operating in this region, understanding this diversity is not optional—it is foundational. The demographic makeup of Melbourne includes significant communities from Asia, Europe, Africa, and the Middle East. Consequently, marketing strategies cannot be one-size-fits-all; they must be inclusive and culturally sensitive.</w:t>
      </w:r>
    </w:p>
    <w:p>
      <w:pPr>
        <w:pStyle w:val="BodyText"/>
      </w:pPr>
      <w:r>
        <w:t xml:space="preserve">Furthermore,</w:t>
      </w:r>
      <w:r>
        <w:rPr>
          <w:bCs/>
          <w:b/>
        </w:rPr>
        <w:t xml:space="preserve">Australia Melbourne</w:t>
      </w:r>
      <w:r>
        <w:t xml:space="preserve"> </w:t>
      </w:r>
      <w:r>
        <w:t xml:space="preserve">has a high cost of living and intense competition in sectors such as real estate, hospitality, retail technology (fintech), and professional services. A</w:t>
      </w:r>
      <w:r>
        <w:t xml:space="preserve"> </w:t>
      </w:r>
      <w:r>
        <w:rPr>
          <w:bCs/>
          <w:b/>
        </w:rPr>
        <w:t xml:space="preserve">Marketing Manager</w:t>
      </w:r>
      <w:r>
        <w:t xml:space="preserve"> </w:t>
      </w:r>
      <w:r>
        <w:t xml:space="preserve">here must navigate a saturated market where consumers are discerning and skeptical of traditional advertising. The "Melbourne mindset" is often described as sophisticated yet laid-back; therefore, marketing campaigns that rely heavily on aggressive sales tactics often fail, whereas those that emphasize authenticity, community engagement, and value addition tend to thrive.</w:t>
      </w:r>
    </w:p>
    <w:bookmarkEnd w:id="21"/>
    <w:bookmarkStart w:id="22" w:name="cultural-competence-and-inclusivity"/>
    <w:p>
      <w:pPr>
        <w:pStyle w:val="Heading2"/>
      </w:pPr>
      <w:r>
        <w:t xml:space="preserve">Cultural Competence and Inclusivity</w:t>
      </w:r>
    </w:p>
    <w:p>
      <w:pPr>
        <w:pStyle w:val="FirstParagraph"/>
      </w:pPr>
      <w:r>
        <w:t xml:space="preserve">One of the most significant reflections I have regarding the role of a</w:t>
      </w:r>
      <w:r>
        <w:t xml:space="preserve"> </w:t>
      </w:r>
      <w:r>
        <w:rPr>
          <w:bCs/>
          <w:b/>
        </w:rPr>
        <w:t xml:space="preserve">Marketing Manager</w:t>
      </w:r>
      <w:r>
        <w:t xml:space="preserve"> </w:t>
      </w:r>
      <w:r>
        <w:t xml:space="preserve">in</w:t>
      </w:r>
      <w:r>
        <w:t xml:space="preserve"> </w:t>
      </w:r>
      <w:r>
        <w:rPr>
          <w:bCs/>
          <w:b/>
        </w:rPr>
        <w:t xml:space="preserve">Australia Melbourne</w:t>
      </w:r>
      <w:r>
        <w:t xml:space="preserve"> </w:t>
      </w:r>
      <w:r>
        <w:t xml:space="preserve">is the critical importance of cultural competence. Marketing is inherently about communication, and communication fails when it misrepresents or ignores cultural nuances. In a multicultural hub like Melbourne, tokenism can quickly backfire. A successful</w:t>
      </w:r>
      <w:r>
        <w:t xml:space="preserve"> </w:t>
      </w:r>
      <w:r>
        <w:rPr>
          <w:bCs/>
          <w:b/>
        </w:rPr>
        <w:t xml:space="preserve">Marketing Manager</w:t>
      </w:r>
      <w:r>
        <w:t xml:space="preserve"> </w:t>
      </w:r>
      <w:r>
        <w:t xml:space="preserve">must go beyond surface-level diversity in imagery; they must embed inclusivity into the core brand message.</w:t>
      </w:r>
    </w:p>
    <w:p>
      <w:pPr>
        <w:pStyle w:val="BodyText"/>
      </w:pPr>
      <w:r>
        <w:t xml:space="preserve">This involves understanding local slang, humor, social norms, and even the seasonal rhythms specific to Victoria. For instance, marketing campaigns tied to local events such as the Melbourne Cup or Formula 1 Grand Prix require a deep appreciation of why these events matter locally. A</w:t>
      </w:r>
      <w:r>
        <w:t xml:space="preserve"> </w:t>
      </w:r>
      <w:r>
        <w:rPr>
          <w:bCs/>
          <w:b/>
        </w:rPr>
        <w:t xml:space="preserve">Marketing Manager</w:t>
      </w:r>
      <w:r>
        <w:t xml:space="preserve"> </w:t>
      </w:r>
      <w:r>
        <w:t xml:space="preserve">who treats</w:t>
      </w:r>
      <w:r>
        <w:t xml:space="preserve"> </w:t>
      </w:r>
      <w:r>
        <w:rPr>
          <w:bCs/>
          <w:b/>
        </w:rPr>
        <w:t xml:space="preserve">Australia Melbourne</w:t>
      </w:r>
      <w:r>
        <w:t xml:space="preserve"> </w:t>
      </w:r>
      <w:r>
        <w:t xml:space="preserve">as just another generic market will fail to capture the emotional resonance that drives consumer loyalty in this specific locale.</w:t>
      </w:r>
    </w:p>
    <w:bookmarkEnd w:id="22"/>
    <w:bookmarkStart w:id="23" w:name="digital-transformation-and-data-privacy"/>
    <w:p>
      <w:pPr>
        <w:pStyle w:val="Heading2"/>
      </w:pPr>
      <w:r>
        <w:t xml:space="preserve">Digital Transformation and Data Privacy</w:t>
      </w:r>
    </w:p>
    <w:p>
      <w:pPr>
        <w:pStyle w:val="FirstParagraph"/>
      </w:pPr>
      <w:r>
        <w:t xml:space="preserve">The digital landscape in Australia is highly advanced, with high smartphone penetration and widespread social media usage. As a</w:t>
      </w:r>
      <w:r>
        <w:t xml:space="preserve"> </w:t>
      </w:r>
      <w:r>
        <w:rPr>
          <w:bCs/>
          <w:b/>
        </w:rPr>
        <w:t xml:space="preserve">Marketing Manager</w:t>
      </w:r>
      <w:r>
        <w:t xml:space="preserve">, leveraging digital channels is essential. However, this comes with significant responsibilities regarding data privacy. Australia has strict privacy laws under the Privacy Act 1988 and the Australian Privacy Principles (APPs). A</w:t>
      </w:r>
      <w:r>
        <w:t xml:space="preserve"> </w:t>
      </w:r>
      <w:r>
        <w:rPr>
          <w:bCs/>
          <w:b/>
        </w:rPr>
        <w:t xml:space="preserve">Marketing Manager</w:t>
      </w:r>
      <w:r>
        <w:t xml:space="preserve"> </w:t>
      </w:r>
      <w:r>
        <w:t xml:space="preserve">must ensure that all data collection and usage practices are compliant not only to avoid legal repercussions but also to build trust with consumers who are increasingly wary of how their personal information is used.</w:t>
      </w:r>
    </w:p>
    <w:p>
      <w:pPr>
        <w:pStyle w:val="BodyText"/>
      </w:pPr>
      <w:r>
        <w:t xml:space="preserve">In reflection, this regulatory environment actually serves as a differentiator. Brands that prioritize transparency and ethical marketing stand out in</w:t>
      </w:r>
      <w:r>
        <w:t xml:space="preserve"> </w:t>
      </w:r>
      <w:r>
        <w:rPr>
          <w:bCs/>
          <w:b/>
        </w:rPr>
        <w:t xml:space="preserve">Australia Melbourne</w:t>
      </w:r>
      <w:r>
        <w:t xml:space="preserve">. A</w:t>
      </w:r>
      <w:r>
        <w:t xml:space="preserve"> </w:t>
      </w:r>
      <w:r>
        <w:rPr>
          <w:bCs/>
          <w:b/>
        </w:rPr>
        <w:t xml:space="preserve">Marketing Manager</w:t>
      </w:r>
      <w:r>
        <w:t xml:space="preserve"> </w:t>
      </w:r>
      <w:r>
        <w:t xml:space="preserve">can turn compliance into a competitive advantage by communicating their commitment to data security and ethical practices. This builds brand trust, which is often the most valuable currency in the digital age.</w:t>
      </w:r>
    </w:p>
    <w:bookmarkEnd w:id="23"/>
    <w:bookmarkStart w:id="24" w:name="sustainability-as-a-core-pillar"/>
    <w:p>
      <w:pPr>
        <w:pStyle w:val="Heading2"/>
      </w:pPr>
      <w:r>
        <w:t xml:space="preserve">Sustainability as a Core Pillar</w:t>
      </w:r>
    </w:p>
    <w:p>
      <w:pPr>
        <w:pStyle w:val="FirstParagraph"/>
      </w:pPr>
      <w:r>
        <w:t xml:space="preserve">An emerging trend that heavily influences the role of a</w:t>
      </w:r>
      <w:r>
        <w:t xml:space="preserve"> </w:t>
      </w:r>
      <w:r>
        <w:rPr>
          <w:bCs/>
          <w:b/>
        </w:rPr>
        <w:t xml:space="preserve">Marketing Manager</w:t>
      </w:r>
      <w:r>
        <w:t xml:space="preserve">, particularly in environmentally conscious markets like</w:t>
      </w:r>
      <w:r>
        <w:t xml:space="preserve"> </w:t>
      </w:r>
      <w:r>
        <w:rPr>
          <w:bCs/>
          <w:b/>
        </w:rPr>
        <w:t xml:space="preserve">Australia Melbourne</w:t>
      </w:r>
      <w:r>
        <w:t xml:space="preserve">, is sustainability. Consumers are increasingly making purchasing decisions based on ethical considerations and environmental impact. A</w:t>
      </w:r>
      <w:r>
        <w:t xml:space="preserve"> </w:t>
      </w:r>
      <w:r>
        <w:rPr>
          <w:bCs/>
          <w:b/>
        </w:rPr>
        <w:t xml:space="preserve">Marketing Manager</w:t>
      </w:r>
      <w:r>
        <w:t xml:space="preserve"> </w:t>
      </w:r>
      <w:r>
        <w:t xml:space="preserve">cannot simply greenwash; they must have substantive, verifiable actions behind their marketing claims.</w:t>
      </w:r>
    </w:p>
    <w:p>
      <w:pPr>
        <w:pStyle w:val="BodyText"/>
      </w:pPr>
      <w:r>
        <w:t xml:space="preserve">In my reflection, I note that sustainability is no longer a niche segment but a mainstream expectation. For businesses operating in Melbourne, highlighting sustainable supply chains, local sourcing, or carbon-neutral initiatives can significantly enhance brand perception. A</w:t>
      </w:r>
      <w:r>
        <w:t xml:space="preserve"> </w:t>
      </w:r>
      <w:r>
        <w:rPr>
          <w:bCs/>
          <w:b/>
        </w:rPr>
        <w:t xml:space="preserve">Marketing Manager</w:t>
      </w:r>
      <w:r>
        <w:t xml:space="preserve"> </w:t>
      </w:r>
      <w:r>
        <w:t xml:space="preserve">must be adept at communicating these efforts authentically, avoiding jargon and focusing on tangible benefits to both the planet and the consumer.</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especially within the vibrant context of</w:t>
      </w:r>
      <w:r>
        <w:t xml:space="preserve"> </w:t>
      </w:r>
      <w:r>
        <w:rPr>
          <w:bCs/>
          <w:b/>
        </w:rPr>
        <w:t xml:space="preserve">Australia Melbourne</w:t>
      </w:r>
      <w:r>
        <w:t xml:space="preserve">, is complex, multifaceted, and deeply impactful. It requires a blend of creative vision, analytical rigor, cultural intelligence, and ethical responsibility. The unique characteristics of Melbourne—its diversity, sophistication, and competitive nature—demand marketing strategies that are nuanced rather than generic.</w:t>
      </w:r>
    </w:p>
    <w:p>
      <w:pPr>
        <w:pStyle w:val="BodyText"/>
      </w:pPr>
      <w:r>
        <w:t xml:space="preserve">As I reflect on this profession in this specific geographic context, it becomes clear that success is not defined merely by campaign metrics but by the ability to connect with people on a human level. A</w:t>
      </w:r>
      <w:r>
        <w:t xml:space="preserve"> </w:t>
      </w:r>
      <w:r>
        <w:rPr>
          <w:bCs/>
          <w:b/>
        </w:rPr>
        <w:t xml:space="preserve">Marketing Manager</w:t>
      </w:r>
      <w:r>
        <w:t xml:space="preserve"> </w:t>
      </w:r>
      <w:r>
        <w:t xml:space="preserve">acts as the bridge between a brand and its community. In</w:t>
      </w:r>
      <w:r>
        <w:t xml:space="preserve"> </w:t>
      </w:r>
      <w:r>
        <w:rPr>
          <w:bCs/>
          <w:b/>
        </w:rPr>
        <w:t xml:space="preserve">Australia Melbourne</w:t>
      </w:r>
      <w:r>
        <w:t xml:space="preserve">, where community ties are strong and cultural awareness is high, building that bridge requires respect, authenticity, and continuous learning.</w:t>
      </w:r>
    </w:p>
    <w:p>
      <w:pPr>
        <w:pStyle w:val="BodyText"/>
      </w:pPr>
      <w:r>
        <w:t xml:space="preserve">The future of marketing in this region will likely see an even greater integration of technology with human-centric storytelling. However, the core principles will remain: understanding the audience deeply, respecting local culture and regulations, and delivering genuine value. For anyone aspiring to be a</w:t>
      </w:r>
      <w:r>
        <w:t xml:space="preserve"> </w:t>
      </w:r>
      <w:r>
        <w:rPr>
          <w:bCs/>
          <w:b/>
        </w:rPr>
        <w:t xml:space="preserve">Marketing Manager</w:t>
      </w:r>
      <w:r>
        <w:t xml:space="preserve"> </w:t>
      </w:r>
      <w:r>
        <w:t xml:space="preserve">in</w:t>
      </w:r>
      <w:r>
        <w:t xml:space="preserve"> </w:t>
      </w:r>
      <w:r>
        <w:rPr>
          <w:bCs/>
          <w:b/>
        </w:rPr>
        <w:t xml:space="preserve">Australia Melbourne</w:t>
      </w:r>
      <w:r>
        <w:t xml:space="preserve">, embracing these principles is not just a professional requirement but an opportunity to contribute positively to the dynamic commercial tapestry 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Australia Melbourne</dc:title>
  <dc:creator/>
  <dc:language>en</dc:language>
  <cp:keywords/>
  <dcterms:created xsi:type="dcterms:W3CDTF">2026-07-29T17:38:50Z</dcterms:created>
  <dcterms:modified xsi:type="dcterms:W3CDTF">2026-07-29T17:38:50Z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