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6" w:name="Xde6d15d3f3f47ca9170794875020e116639c695"/>
    <w:p>
      <w:pPr>
        <w:pStyle w:val="Heading1"/>
      </w:pPr>
      <w:r>
        <w:t xml:space="preserve">The Strategic Heartbeat: Reflections on the Role of the Marketing Manager in Brazil Brasília</w:t>
      </w:r>
    </w:p>
    <w:p>
      <w:pPr>
        <w:pStyle w:val="FirstParagraph"/>
      </w:pPr>
      <w:r>
        <w:t xml:space="preserve">In the complex tapestry of modern corporate strategy, few roles are as pivotal or as misunderstood as that of the</w:t>
      </w:r>
      <w:r>
        <w:t xml:space="preserve"> </w:t>
      </w:r>
      <w:r>
        <w:rPr>
          <w:bCs/>
          <w:b/>
        </w:rPr>
        <w:t xml:space="preserve">Marketing Manager</w:t>
      </w:r>
      <w:r>
        <w:t xml:space="preserve">. While often viewed through a purely functional lens—as a driver of leads, brand awareness, and sales conversions—this role is fundamentally about narrative construction and cultural navigation. When we shift our geographical focus to the unique ecosystem of</w:t>
      </w:r>
      <w:r>
        <w:t xml:space="preserve"> </w:t>
      </w:r>
      <w:r>
        <w:rPr>
          <w:bCs/>
          <w:b/>
        </w:rPr>
        <w:t xml:space="preserve">Brazil Brasília</w:t>
      </w:r>
      <w:r>
        <w:t xml:space="preserve">, this complexity deepens significantly. The capital of Brazil is not merely a geographic location; it is a political engine, a hub for lobbying, government relations, and high-level corporate strategy. To serve as a</w:t>
      </w:r>
      <w:r>
        <w:t xml:space="preserve"> </w:t>
      </w:r>
      <w:r>
        <w:rPr>
          <w:bCs/>
          <w:b/>
        </w:rPr>
        <w:t xml:space="preserve">Marketing Manager</w:t>
      </w:r>
      <w:r>
        <w:t xml:space="preserve"> </w:t>
      </w:r>
      <w:r>
        <w:t xml:space="preserve">in this specific context requires more than just standard marketing acumen; it demands an acute understanding of the interplay between public sector dynamics and private sector innovation. This paper reflects on the unique challenges, cultural nuances, and strategic imperatives that define this role within the capital city.</w:t>
      </w:r>
    </w:p>
    <w:bookmarkStart w:id="20" w:name="the-unique-ecology-of-brazil-brasília"/>
    <w:p>
      <w:pPr>
        <w:pStyle w:val="Heading2"/>
      </w:pPr>
      <w:r>
        <w:t xml:space="preserve">The Unique Ecology of Brazil Brasília</w:t>
      </w:r>
    </w:p>
    <w:p>
      <w:pPr>
        <w:pStyle w:val="FirstParagraph"/>
      </w:pPr>
      <w:r>
        <w:t xml:space="preserve">To understand the</w:t>
      </w:r>
      <w:r>
        <w:t xml:space="preserve"> </w:t>
      </w:r>
      <w:r>
        <w:rPr>
          <w:bCs/>
          <w:b/>
        </w:rPr>
        <w:t xml:space="preserve">Marketing Manager</w:t>
      </w:r>
      <w:r>
        <w:t xml:space="preserve">'s responsibilities in</w:t>
      </w:r>
      <w:r>
        <w:t xml:space="preserve"> </w:t>
      </w:r>
      <w:r>
        <w:rPr>
          <w:bCs/>
          <w:b/>
        </w:rPr>
        <w:t xml:space="preserve">Brazil Brasília</w:t>
      </w:r>
      <w:r>
        <w:t xml:space="preserve">, one must first appreciate the distinct nature of the city itself. Unlike Rio de Janeiro, which is driven by tourism and culture, or São Paulo, which serves as the financial powerhouse of Latin America,</w:t>
      </w:r>
      <w:r>
        <w:t xml:space="preserve"> </w:t>
      </w:r>
      <w:r>
        <w:rPr>
          <w:bCs/>
          <w:b/>
        </w:rPr>
        <w:t xml:space="preserve">Brazil Brasília</w:t>
      </w:r>
      <w:r>
        <w:t xml:space="preserve"> </w:t>
      </w:r>
      <w:r>
        <w:t xml:space="preserve">is defined by its proximity to power. It is a city built from scratch in the 1950s and 60s to symbolize modernization and progress. Consequently, the business environment here is heavily influenced by government contracts, regulatory changes, public-private partnerships (PPPs), and lobbying efforts.</w:t>
      </w:r>
    </w:p>
    <w:p>
      <w:pPr>
        <w:pStyle w:val="BodyText"/>
      </w:pPr>
      <w:r>
        <w:t xml:space="preserve">For a</w:t>
      </w:r>
      <w:r>
        <w:t xml:space="preserve"> </w:t>
      </w:r>
      <w:r>
        <w:rPr>
          <w:bCs/>
          <w:b/>
        </w:rPr>
        <w:t xml:space="preserve">Marketing Manager</w:t>
      </w:r>
      <w:r>
        <w:t xml:space="preserve">, this means that traditional B2C (business-to-consumer) tactics often take a backseat to sophisticated B2G (business-to-government) and high-level B2B strategies. The target audience is not the average consumer walking down the street, but rather policymakers, corporate executives based in federal headquarters, and international diplomats. Therefore, the messaging must be precise, authoritative, and deeply respectful of institutional hierarchies. The</w:t>
      </w:r>
      <w:r>
        <w:t xml:space="preserve"> </w:t>
      </w:r>
      <w:r>
        <w:rPr>
          <w:bCs/>
          <w:b/>
        </w:rPr>
        <w:t xml:space="preserve">Marketing Manager</w:t>
      </w:r>
      <w:r>
        <w:t xml:space="preserve"> </w:t>
      </w:r>
      <w:r>
        <w:t xml:space="preserve">in</w:t>
      </w:r>
      <w:r>
        <w:t xml:space="preserve"> </w:t>
      </w:r>
      <w:r>
        <w:rPr>
          <w:bCs/>
          <w:b/>
        </w:rPr>
        <w:t xml:space="preserve">Brazil Brasília</w:t>
      </w:r>
      <w:r>
        <w:t xml:space="preserve"> </w:t>
      </w:r>
      <w:r>
        <w:t xml:space="preserve">acts less like a salesman and more like a strategic advisor who builds bridges between commercial entities and the state apparatus.</w:t>
      </w:r>
    </w:p>
    <w:bookmarkEnd w:id="20"/>
    <w:bookmarkStart w:id="21" w:name="cultural-nuances-jeitinho-vs.-formality"/>
    <w:p>
      <w:pPr>
        <w:pStyle w:val="Heading2"/>
      </w:pPr>
      <w:r>
        <w:t xml:space="preserve">Cultural Nuances: Jeitinho vs. Formality</w:t>
      </w:r>
    </w:p>
    <w:p>
      <w:pPr>
        <w:pStyle w:val="FirstParagraph"/>
      </w:pPr>
      <w:r>
        <w:t xml:space="preserve">A critical aspect of managing marketing in</w:t>
      </w:r>
      <w:r>
        <w:t xml:space="preserve"> </w:t>
      </w:r>
      <w:r>
        <w:rPr>
          <w:bCs/>
          <w:b/>
        </w:rPr>
        <w:t xml:space="preserve">Brazil Brasília</w:t>
      </w:r>
      <w:r>
        <w:t xml:space="preserve"> </w:t>
      </w:r>
      <w:r>
        <w:t xml:space="preserve">is navigating the dualistic Brazilian culture. On one hand, Brazil is known for its warmth, relational approach to business, and the concept of *jeitinho brasileiro* (the Brazilian way)—a flexible adaptation to rules and circumstances. On the other hand,</w:t>
      </w:r>
      <w:r>
        <w:t xml:space="preserve"> </w:t>
      </w:r>
      <w:r>
        <w:rPr>
          <w:bCs/>
          <w:b/>
        </w:rPr>
        <w:t xml:space="preserve">Brazil Brasília</w:t>
      </w:r>
      <w:r>
        <w:t xml:space="preserve">, being a formal administrative center, demands strict adherence to protocol and professional decorum. The</w:t>
      </w:r>
      <w:r>
        <w:t xml:space="preserve"> </w:t>
      </w:r>
      <w:r>
        <w:rPr>
          <w:bCs/>
          <w:b/>
        </w:rPr>
        <w:t xml:space="preserve">Marketing Manager</w:t>
      </w:r>
      <w:r>
        <w:t xml:space="preserve"> </w:t>
      </w:r>
      <w:r>
        <w:t xml:space="preserve">must walk this tightrope.</w:t>
      </w:r>
    </w:p>
    <w:p>
      <w:pPr>
        <w:pStyle w:val="BodyText"/>
      </w:pPr>
      <w:r>
        <w:t xml:space="preserve">In my reflection on this role, it becomes evident that success hinges on "relational marketing." In many Western markets, transactions can be cold and data-driven. However, in</w:t>
      </w:r>
      <w:r>
        <w:t xml:space="preserve"> </w:t>
      </w:r>
      <w:r>
        <w:rPr>
          <w:bCs/>
          <w:b/>
        </w:rPr>
        <w:t xml:space="preserve">Brazil Brasília</w:t>
      </w:r>
      <w:r>
        <w:t xml:space="preserve">, trust is the primary currency. A</w:t>
      </w:r>
      <w:r>
        <w:t xml:space="preserve"> </w:t>
      </w:r>
      <w:r>
        <w:rPr>
          <w:bCs/>
          <w:b/>
        </w:rPr>
        <w:t xml:space="preserve">Marketing Manager</w:t>
      </w:r>
      <w:r>
        <w:t xml:space="preserve"> </w:t>
      </w:r>
      <w:r>
        <w:t xml:space="preserve">must prioritize face-to-face interactions over digital outreach alone. Networking events at the Esplanade of Ministries or high-end clubs in Setor de Clubes are not just social gatherings; they are critical marketing channels. The ability to blend personal warmth with professional rigor is essential. If a</w:t>
      </w:r>
      <w:r>
        <w:t xml:space="preserve"> </w:t>
      </w:r>
      <w:r>
        <w:rPr>
          <w:bCs/>
          <w:b/>
        </w:rPr>
        <w:t xml:space="preserve">Marketing Manager</w:t>
      </w:r>
      <w:r>
        <w:t xml:space="preserve"> </w:t>
      </w:r>
      <w:r>
        <w:t xml:space="preserve">fails to establish genuine human connections, their strategic plans will likely fail to gain traction, regardless of how innovative the campaign may be.</w:t>
      </w:r>
    </w:p>
    <w:bookmarkEnd w:id="21"/>
    <w:bookmarkStart w:id="22" w:name="X46e190e4629a96d3255102d0d49b283eb7bf703"/>
    <w:p>
      <w:pPr>
        <w:pStyle w:val="Heading2"/>
      </w:pPr>
      <w:r>
        <w:t xml:space="preserve">Digital Transformation in a Political Hub</w:t>
      </w:r>
    </w:p>
    <w:p>
      <w:pPr>
        <w:pStyle w:val="FirstParagraph"/>
      </w:pPr>
      <w:r>
        <w:t xml:space="preserve">While traditional relationship-building remains paramount, the role of the</w:t>
      </w:r>
      <w:r>
        <w:t xml:space="preserve"> </w:t>
      </w:r>
      <w:r>
        <w:rPr>
          <w:bCs/>
          <w:b/>
        </w:rPr>
        <w:t xml:space="preserve">Marketing Manager</w:t>
      </w:r>
      <w:r>
        <w:t xml:space="preserve"> </w:t>
      </w:r>
      <w:r>
        <w:t xml:space="preserve">in</w:t>
      </w:r>
      <w:r>
        <w:t xml:space="preserve"> </w:t>
      </w:r>
      <w:r>
        <w:rPr>
          <w:bCs/>
          <w:b/>
        </w:rPr>
        <w:t xml:space="preserve">Brazil Brasília</w:t>
      </w:r>
      <w:r>
        <w:t xml:space="preserve"> </w:t>
      </w:r>
      <w:r>
        <w:t xml:space="preserve">is increasingly dominated by digital transformation. The political class and bureaucratic institutions are slowly but surely embracing new technologies. This creates a unique opportunity for marketing professionals who can bridge the gap between legacy government structures and modern digital agility.</w:t>
      </w:r>
    </w:p>
    <w:p>
      <w:pPr>
        <w:pStyle w:val="BodyText"/>
      </w:pPr>
      <w:r>
        <w:t xml:space="preserve">The</w:t>
      </w:r>
      <w:r>
        <w:t xml:space="preserve"> </w:t>
      </w:r>
      <w:r>
        <w:rPr>
          <w:bCs/>
          <w:b/>
        </w:rPr>
        <w:t xml:space="preserve">Marketing Manager</w:t>
      </w:r>
      <w:r>
        <w:t xml:space="preserve"> </w:t>
      </w:r>
      <w:r>
        <w:t xml:space="preserve">must be adept at data analytics, not just for consumer segmentation, but for understanding policy trends. Social media monitoring tools can reveal public sentiment regarding government initiatives, allowing companies to align their marketing messages with national priorities. For instance, if the government emphasizes sustainability in its Agenda 2030 goals, a</w:t>
      </w:r>
      <w:r>
        <w:t xml:space="preserve"> </w:t>
      </w:r>
      <w:r>
        <w:rPr>
          <w:bCs/>
          <w:b/>
        </w:rPr>
        <w:t xml:space="preserve">Marketing Manager</w:t>
      </w:r>
      <w:r>
        <w:t xml:space="preserve"> </w:t>
      </w:r>
      <w:r>
        <w:t xml:space="preserve">should immediately pivot corporate communication strategies to highlight ESG (Environmental, Social, and Governance) compliance. In</w:t>
      </w:r>
      <w:r>
        <w:t xml:space="preserve"> </w:t>
      </w:r>
      <w:r>
        <w:rPr>
          <w:bCs/>
          <w:b/>
        </w:rPr>
        <w:t xml:space="preserve">Brazil Brasília</w:t>
      </w:r>
      <w:r>
        <w:t xml:space="preserve">, being politically and socially aligned is not just good ethics; it is a competitive marketing advantage.</w:t>
      </w:r>
    </w:p>
    <w:bookmarkEnd w:id="22"/>
    <w:bookmarkStart w:id="23" w:name="the-challenge-of-volatility"/>
    <w:p>
      <w:pPr>
        <w:pStyle w:val="Heading2"/>
      </w:pPr>
      <w:r>
        <w:t xml:space="preserve">The Challenge of Volatility</w:t>
      </w:r>
    </w:p>
    <w:p>
      <w:pPr>
        <w:pStyle w:val="FirstParagraph"/>
      </w:pPr>
      <w:r>
        <w:t xml:space="preserve">No reflection on the</w:t>
      </w:r>
      <w:r>
        <w:t xml:space="preserve"> </w:t>
      </w:r>
      <w:r>
        <w:rPr>
          <w:bCs/>
          <w:b/>
        </w:rPr>
        <w:t xml:space="preserve">Marketing Manager</w:t>
      </w:r>
      <w:r>
        <w:t xml:space="preserve">'s role in this region would be complete without addressing volatility. The political landscape in</w:t>
      </w:r>
      <w:r>
        <w:t xml:space="preserve"> </w:t>
      </w:r>
      <w:r>
        <w:rPr>
          <w:bCs/>
          <w:b/>
        </w:rPr>
        <w:t xml:space="preserve">Brazil Brasília</w:t>
      </w:r>
      <w:r>
        <w:t xml:space="preserve"> </w:t>
      </w:r>
      <w:r>
        <w:t xml:space="preserve">can shift rapidly due to elections, changes in administration, or economic policy revisions. This instability poses a significant challenge for long-term brand planning. A strategy that is effective today may be rendered obsolete tomorrow if a new regulatory framework is introduced.</w:t>
      </w:r>
    </w:p>
    <w:p>
      <w:pPr>
        <w:pStyle w:val="BodyText"/>
      </w:pPr>
      <w:r>
        <w:t xml:space="preserve">To mitigate this risk, the</w:t>
      </w:r>
      <w:r>
        <w:t xml:space="preserve"> </w:t>
      </w:r>
      <w:r>
        <w:rPr>
          <w:bCs/>
          <w:b/>
        </w:rPr>
        <w:t xml:space="preserve">Marketing Manager</w:t>
      </w:r>
      <w:r>
        <w:t xml:space="preserve"> </w:t>
      </w:r>
      <w:r>
        <w:t xml:space="preserve">must adopt an agile marketing approach. This involves scenario planning and maintaining flexible communication channels. Instead of rigid annual campaigns, strategies must be modular and adaptable. Furthermore, crisis management becomes a core competency of the role. The</w:t>
      </w:r>
      <w:r>
        <w:t xml:space="preserve"> </w:t>
      </w:r>
      <w:r>
        <w:rPr>
          <w:bCs/>
          <w:b/>
        </w:rPr>
        <w:t xml:space="preserve">Marketing Manager</w:t>
      </w:r>
      <w:r>
        <w:t xml:space="preserve"> </w:t>
      </w:r>
      <w:r>
        <w:t xml:space="preserve">must be prepared to address reputational risks swiftly if their client or employer becomes entangled in political controversies—a common occurrence in any capital city.</w:t>
      </w:r>
    </w:p>
    <w:bookmarkEnd w:id="23"/>
    <w:bookmarkStart w:id="24" w:name="X8fe334e214b8e1498209766729f3158927e5e21"/>
    <w:p>
      <w:pPr>
        <w:pStyle w:val="Heading2"/>
      </w:pPr>
      <w:r>
        <w:t xml:space="preserve">Social Responsibility and Ethical Leadership</w:t>
      </w:r>
    </w:p>
    <w:p>
      <w:pPr>
        <w:pStyle w:val="FirstParagraph"/>
      </w:pPr>
      <w:r>
        <w:t xml:space="preserve">Finally, operating as a</w:t>
      </w:r>
      <w:r>
        <w:t xml:space="preserve"> </w:t>
      </w:r>
      <w:r>
        <w:rPr>
          <w:bCs/>
          <w:b/>
        </w:rPr>
        <w:t xml:space="preserve">Marketing Manager</w:t>
      </w:r>
      <w:r>
        <w:t xml:space="preserve"> </w:t>
      </w:r>
      <w:r>
        <w:t xml:space="preserve">in</w:t>
      </w:r>
      <w:r>
        <w:t xml:space="preserve"> </w:t>
      </w:r>
      <w:r>
        <w:rPr>
          <w:bCs/>
          <w:b/>
        </w:rPr>
        <w:t xml:space="preserve">Brazil Brasília</w:t>
      </w:r>
      <w:r>
        <w:t xml:space="preserve"> </w:t>
      </w:r>
      <w:r>
        <w:t xml:space="preserve">carries a heavy ethical burden. Given the city's role as the seat of federal power, there is heightened scrutiny on corporate practices. The marketing message must be authentic and socially responsible. Greenwashing or misleading advertising is not only illegal but can lead to severe political backlash.</w:t>
      </w:r>
    </w:p>
    <w:p>
      <w:pPr>
        <w:pStyle w:val="BodyText"/>
      </w:pPr>
      <w:r>
        <w:t xml:space="preserve">The</w:t>
      </w:r>
      <w:r>
        <w:t xml:space="preserve"> </w:t>
      </w:r>
      <w:r>
        <w:rPr>
          <w:bCs/>
          <w:b/>
        </w:rPr>
        <w:t xml:space="preserve">Marketing Manager</w:t>
      </w:r>
      <w:r>
        <w:t xml:space="preserve"> </w:t>
      </w:r>
      <w:r>
        <w:t xml:space="preserve">serves as the conscience of the organization, ensuring that marketing activities contribute positively to the local community in</w:t>
      </w:r>
      <w:r>
        <w:t xml:space="preserve"> </w:t>
      </w:r>
      <w:r>
        <w:rPr>
          <w:bCs/>
          <w:b/>
        </w:rPr>
        <w:t xml:space="preserve">Brazil Brasília</w:t>
      </w:r>
      <w:r>
        <w:t xml:space="preserve">. This includes supporting local initiatives, engaging with civil society organizations, and ensuring that communication is inclusive of Brazil's diverse demographic. In a city often criticized for its social inequalities between planners and service workers, a responsible</w:t>
      </w:r>
      <w:r>
        <w:t xml:space="preserve"> </w:t>
      </w:r>
      <w:r>
        <w:rPr>
          <w:bCs/>
          <w:b/>
        </w:rPr>
        <w:t xml:space="preserve">Marketing Manager</w:t>
      </w:r>
      <w:r>
        <w:t xml:space="preserve"> </w:t>
      </w:r>
      <w:r>
        <w:t xml:space="preserve">must champion inclusivity and transparency.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Brazil Brasília</w:t>
      </w:r>
      <w:r>
        <w:t xml:space="preserve"> </w:t>
      </w:r>
      <w:r>
        <w:t xml:space="preserve">is far more complex than standard marketing definitions suggest. It is a multidisciplinary position that requires expertise in political economy, cultural psychology, digital strategy, and ethical leadership. The capital city demands a professional who can navigate its unique blend of formal bureaucracy and relational culture.</w:t>
      </w:r>
    </w:p>
    <w:p>
      <w:pPr>
        <w:pStyle w:val="BodyText"/>
      </w:pPr>
      <w:r>
        <w:t xml:space="preserve">The</w:t>
      </w:r>
      <w:r>
        <w:t xml:space="preserve"> </w:t>
      </w:r>
      <w:r>
        <w:rPr>
          <w:bCs/>
          <w:b/>
        </w:rPr>
        <w:t xml:space="preserve">Marketing Manager</w:t>
      </w:r>
      <w:r>
        <w:t xml:space="preserve"> </w:t>
      </w:r>
      <w:r>
        <w:t xml:space="preserve">is not just promoting products or services; they are facilitating dialogue between the private sector and the state. They must be strategic thinkers who understand that in</w:t>
      </w:r>
      <w:r>
        <w:t xml:space="preserve"> </w:t>
      </w:r>
      <w:r>
        <w:rPr>
          <w:bCs/>
          <w:b/>
        </w:rPr>
        <w:t xml:space="preserve">Brazil Brasília</w:t>
      </w:r>
      <w:r>
        <w:t xml:space="preserve">, business is politics, and politics is business. By embracing this complexity, leveraging digital tools responsibly, and honoring the cultural nuances of Brazilian society, a</w:t>
      </w:r>
      <w:r>
        <w:t xml:space="preserve"> </w:t>
      </w:r>
      <w:r>
        <w:rPr>
          <w:bCs/>
          <w:b/>
        </w:rPr>
        <w:t xml:space="preserve">Marketing Manager</w:t>
      </w:r>
      <w:r>
        <w:t xml:space="preserve"> </w:t>
      </w:r>
      <w:r>
        <w:t xml:space="preserve">can drive sustainable growth while contributing to the broader social fabric of</w:t>
      </w:r>
      <w:r>
        <w:t xml:space="preserve"> </w:t>
      </w:r>
      <w:r>
        <w:rPr>
          <w:bCs/>
          <w:b/>
        </w:rPr>
        <w:t xml:space="preserve">Brazil Brasília</w:t>
      </w:r>
      <w:r>
        <w:t xml:space="preserve">. This reflection underscores that success in this role requires a holistic view—one where marketing is seen not as an isolated department function, but as a critical strategic pillar for navigating one of South America's most dynamic and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Brazil Brasília</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