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p>
    <w:bookmarkStart w:id="25" w:name="X1b7643f32b841b1482f4a316efb706a501e2045"/>
    <w:p>
      <w:pPr>
        <w:pStyle w:val="Heading1"/>
      </w:pPr>
      <w:r>
        <w:t xml:space="preserve">Strategic Reflections on the Role of a Marketing Manager in Germany, Berlin</w:t>
      </w:r>
    </w:p>
    <w:p>
      <w:pPr>
        <w:pStyle w:val="FirstParagraph"/>
      </w:pPr>
      <w:r>
        <w:t xml:space="preserve">The intersection of strategic marketing and cultural nuance presents a unique professional challenge that requires deep introspection and adaptability. When analyzing the specific context of being a</w:t>
      </w:r>
      <w:r>
        <w:t xml:space="preserve"> </w:t>
      </w:r>
      <w:r>
        <w:rPr>
          <w:bCs/>
          <w:b/>
        </w:rPr>
        <w:t xml:space="preserve">Marketing Manager</w:t>
      </w:r>
      <w:r>
        <w:t xml:space="preserve"> </w:t>
      </w:r>
      <w:r>
        <w:t xml:space="preserve">within the dynamic hub of</w:t>
      </w:r>
      <w:r>
        <w:t xml:space="preserve"> </w:t>
      </w:r>
      <w:r>
        <w:rPr>
          <w:bCs/>
          <w:b/>
        </w:rPr>
        <w:t xml:space="preserve">Germany, Berlin</w:t>
      </w:r>
      <w:r>
        <w:t xml:space="preserve">, one must look beyond traditional Western business paradigms to understand the distinct behavioral, linguistic, and regulatory landscapes that define success in this region. This reflection paper explores the multifaceted responsibilities of this role, examining how cultural expectations in Berlin influence strategic decision-making, brand positioning, and consumer engagement.</w:t>
      </w:r>
    </w:p>
    <w:bookmarkStart w:id="20" w:name="X4470bca8a5bd517f23a1fa1abc500c81cae88e9"/>
    <w:p>
      <w:pPr>
        <w:pStyle w:val="Heading2"/>
      </w:pPr>
      <w:r>
        <w:t xml:space="preserve">The Cultural Context: Precision Meets Creativity</w:t>
      </w:r>
    </w:p>
    <w:p>
      <w:pPr>
        <w:pStyle w:val="FirstParagraph"/>
      </w:pPr>
      <w:r>
        <w:t xml:space="preserve">Berlin is often described as a city of contrasts where historical gravity meets futuristic innovation. For a</w:t>
      </w:r>
      <w:r>
        <w:t xml:space="preserve"> </w:t>
      </w:r>
      <w:r>
        <w:rPr>
          <w:bCs/>
          <w:b/>
        </w:rPr>
        <w:t xml:space="preserve">Marketing Manager</w:t>
      </w:r>
      <w:r>
        <w:t xml:space="preserve">, understanding this dichotomy is paramount. Unlike the fast-paced, hype-driven marketing environments found in cities like New York or London, Berlin demands a blend of creative flair and rigorous precision. The German market generally values thoroughness, data integrity, and long-term sustainability over short-term viral trends. Therefore, the role of the</w:t>
      </w:r>
      <w:r>
        <w:t xml:space="preserve"> </w:t>
      </w:r>
      <w:r>
        <w:rPr>
          <w:bCs/>
          <w:b/>
        </w:rPr>
        <w:t xml:space="preserve">Marketing Manager</w:t>
      </w:r>
      <w:r>
        <w:t xml:space="preserve"> </w:t>
      </w:r>
      <w:r>
        <w:t xml:space="preserve">is not merely about generating buzz but about building trust through transparency and factual accuracy.</w:t>
      </w:r>
    </w:p>
    <w:p>
      <w:pPr>
        <w:pStyle w:val="BodyText"/>
      </w:pPr>
      <w:r>
        <w:t xml:space="preserve">In Berlin specifically, the creative industry is robust. The city hosts a multitude of startups, tech firms, and artistic enterprises. A</w:t>
      </w:r>
      <w:r>
        <w:t xml:space="preserve"> </w:t>
      </w:r>
      <w:r>
        <w:rPr>
          <w:bCs/>
          <w:b/>
        </w:rPr>
        <w:t xml:space="preserve">Marketing Manager</w:t>
      </w:r>
      <w:r>
        <w:t xml:space="preserve"> </w:t>
      </w:r>
      <w:r>
        <w:t xml:space="preserve">operating here must navigate a landscape where consumers are highly educated regarding sustainability, data privacy (GDPR compliance is not just a legal requirement but an ethical expectation), and brand ethics. This reflection highlights that success in this market relies heavily on aligning marketing messages with the core values of the Berlin demographic: authenticity, inclusivity, and environmental responsibility.</w:t>
      </w:r>
    </w:p>
    <w:bookmarkEnd w:id="20"/>
    <w:bookmarkStart w:id="21" w:name="X9a0ce8263ed56d03218361983826a28b76c0228"/>
    <w:p>
      <w:pPr>
        <w:pStyle w:val="Heading2"/>
      </w:pPr>
      <w:r>
        <w:t xml:space="preserve">Navigating Regulatory and Ethical Frameworks</w:t>
      </w:r>
    </w:p>
    <w:p>
      <w:pPr>
        <w:pStyle w:val="FirstParagraph"/>
      </w:pPr>
      <w:r>
        <w:t xml:space="preserve">A significant aspect of the</w:t>
      </w:r>
      <w:r>
        <w:t xml:space="preserve"> </w:t>
      </w:r>
      <w:r>
        <w:rPr>
          <w:bCs/>
          <w:b/>
        </w:rPr>
        <w:t xml:space="preserve">Marketing Manager</w:t>
      </w:r>
      <w:r>
        <w:t xml:space="preserve">'s duty in Germany is strict adherence to regulatory frameworks. The General Data Protection Regulation (GDPR) has its roots in European law, and Germany enforces it with particular diligence. For a professional working in Berlin, this means that marketing strategies cannot rely on invasive data tracking or ambiguous consent forms. Every digital campaign must be designed with user privacy as a foundational element.</w:t>
      </w:r>
    </w:p>
    <w:p>
      <w:pPr>
        <w:pStyle w:val="BodyText"/>
      </w:pPr>
      <w:r>
        <w:t xml:space="preserve">This constraint, while seemingly limiting, actually fosters creativity within the role of the</w:t>
      </w:r>
      <w:r>
        <w:t xml:space="preserve"> </w:t>
      </w:r>
      <w:r>
        <w:rPr>
          <w:bCs/>
          <w:b/>
        </w:rPr>
        <w:t xml:space="preserve">Marketing Manager</w:t>
      </w:r>
      <w:r>
        <w:t xml:space="preserve">. It forces a shift from intrusive advertising to value-driven content marketing. In Berlin, consumers are skeptical of aggressive sales tactics. Consequently, the reflection process for any campaign must involve rigorous ethical checks. Does this message respect user privacy? Is it truthful? Does it contribute positively to the social fabric of</w:t>
      </w:r>
      <w:r>
        <w:t xml:space="preserve"> </w:t>
      </w:r>
      <w:r>
        <w:rPr>
          <w:bCs/>
          <w:b/>
        </w:rPr>
        <w:t xml:space="preserve">Germany, Berlin</w:t>
      </w:r>
      <w:r>
        <w:t xml:space="preserve">? These questions must precede execution.</w:t>
      </w:r>
    </w:p>
    <w:bookmarkEnd w:id="21"/>
    <w:bookmarkStart w:id="22" w:name="linguistic-nuances-and-local-engagement"/>
    <w:p>
      <w:pPr>
        <w:pStyle w:val="Heading2"/>
      </w:pPr>
      <w:r>
        <w:t xml:space="preserve">Linguistic Nuances and Local Engagement</w:t>
      </w:r>
    </w:p>
    <w:p>
      <w:pPr>
        <w:pStyle w:val="FirstParagraph"/>
      </w:pPr>
      <w:r>
        <w:t xml:space="preserve">Berlin is an international city, yet the German language remains a critical tool for deep market penetration. While English is widely spoken in business circles, particularly in the startup scene of Kreuzberg or Neukölln, relying solely on English can create a barrier between the brand and the broader local population. A</w:t>
      </w:r>
      <w:r>
        <w:t xml:space="preserve"> </w:t>
      </w:r>
      <w:r>
        <w:rPr>
          <w:bCs/>
          <w:b/>
        </w:rPr>
        <w:t xml:space="preserve">Marketing Manager</w:t>
      </w:r>
      <w:r>
        <w:t xml:space="preserve"> </w:t>
      </w:r>
      <w:r>
        <w:t xml:space="preserve">must demonstrate cultural humility by acknowledging local dialects, slang (Berlinerisch), and cultural references.</w:t>
      </w:r>
    </w:p>
    <w:p>
      <w:pPr>
        <w:pStyle w:val="BodyText"/>
      </w:pPr>
      <w:r>
        <w:t xml:space="preserve">This linguistic awareness extends to tone of voice. German business communication tends to be direct and formal in traditional sectors, whereas Berlin’s creative sector allows for more colloquial and informal expressions. The</w:t>
      </w:r>
      <w:r>
        <w:t xml:space="preserve"> </w:t>
      </w:r>
      <w:r>
        <w:rPr>
          <w:bCs/>
          <w:b/>
        </w:rPr>
        <w:t xml:space="preserve">Marketing Manager</w:t>
      </w:r>
      <w:r>
        <w:t xml:space="preserve"> </w:t>
      </w:r>
      <w:r>
        <w:t xml:space="preserve">must possess the agility to switch between these tones depending on the target audience segment. Misinterpreting this nuance can lead to campaigns that feel alienating or out of touch. Therefore, local market research and community engagement are not optional tasks but core components of the strategic plan.</w:t>
      </w:r>
    </w:p>
    <w:bookmarkEnd w:id="22"/>
    <w:bookmarkStart w:id="23" w:name="sustainability-as-a-marketing-pillar"/>
    <w:p>
      <w:pPr>
        <w:pStyle w:val="Heading2"/>
      </w:pPr>
      <w:r>
        <w:t xml:space="preserve">Sustainability as a Marketing Pillar</w:t>
      </w:r>
    </w:p>
    <w:p>
      <w:pPr>
        <w:pStyle w:val="FirstParagraph"/>
      </w:pPr>
      <w:r>
        <w:t xml:space="preserve">In recent years, sustainability has moved from a niche interest to a mainstream demand in Germany. Berlin is at the forefront of this movement, with its residents prioritizing eco-friendly products and ethical supply chains. For the</w:t>
      </w:r>
      <w:r>
        <w:t xml:space="preserve"> </w:t>
      </w:r>
      <w:r>
        <w:rPr>
          <w:bCs/>
          <w:b/>
        </w:rPr>
        <w:t xml:space="preserve">Marketing Manager</w:t>
      </w:r>
      <w:r>
        <w:t xml:space="preserve">, greenwashing is an immediate red flag that can destroy brand reputation irreparably. The reflection on marketing strategies must therefore include a thorough audit of the company’s actual environmental impact.</w:t>
      </w:r>
    </w:p>
    <w:p>
      <w:pPr>
        <w:pStyle w:val="BodyText"/>
      </w:pPr>
      <w:r>
        <w:t xml:space="preserve">The role involves communicating these efforts authentically. It is not enough to use green imagery; the narrative must be backed by verifiable actions. In</w:t>
      </w:r>
      <w:r>
        <w:t xml:space="preserve"> </w:t>
      </w:r>
      <w:r>
        <w:rPr>
          <w:bCs/>
          <w:b/>
        </w:rPr>
        <w:t xml:space="preserve">Germany, Berlin</w:t>
      </w:r>
      <w:r>
        <w:t xml:space="preserve">, consumers are quick to call out inconsistencies. Thus, the marketing message must serve as a testament to corporate social responsibility (CSR). This requires close collaboration between the marketing department and other divisions such as supply chain management and HR, fostering an internal culture of sustainability that is then projected externally.</w:t>
      </w:r>
    </w:p>
    <w:bookmarkEnd w:id="23"/>
    <w:bookmarkStart w:id="24" w:name="conclusion-the-evolution-of-the-role"/>
    <w:p>
      <w:pPr>
        <w:pStyle w:val="Heading2"/>
      </w:pPr>
      <w:r>
        <w:t xml:space="preserve">Conclusion: The Evolution of the Role</w:t>
      </w:r>
    </w:p>
    <w:p>
      <w:pPr>
        <w:pStyle w:val="FirstParagraph"/>
      </w:pPr>
      <w:r>
        <w:t xml:space="preserve">In conclusion, the position of a</w:t>
      </w:r>
      <w:r>
        <w:t xml:space="preserve"> </w:t>
      </w:r>
      <w:r>
        <w:rPr>
          <w:bCs/>
          <w:b/>
        </w:rPr>
        <w:t xml:space="preserve">Marketing Manager</w:t>
      </w:r>
      <w:r>
        <w:t xml:space="preserve"> </w:t>
      </w:r>
      <w:r>
        <w:t xml:space="preserve">in Berlin is far more complex than traditional models suggest. It requires a delicate balance between creative innovation and structural rigor, international appeal and local integration, aggressive growth and ethical responsibility. The unique cultural fabric of</w:t>
      </w:r>
      <w:r>
        <w:t xml:space="preserve"> </w:t>
      </w:r>
      <w:r>
        <w:rPr>
          <w:bCs/>
          <w:b/>
        </w:rPr>
        <w:t xml:space="preserve">Germany, Berlin</w:t>
      </w:r>
      <w:r>
        <w:t xml:space="preserve">, with its emphasis on privacy, sustainability, and direct communication, sets specific constraints that actually serve as catalysts for more meaningful marketing practices.</w:t>
      </w:r>
    </w:p>
    <w:p>
      <w:pPr>
        <w:pStyle w:val="BodyText"/>
      </w:pPr>
      <w:r>
        <w:t xml:space="preserve">This reflection underscores that effective marketing in this region is not about shouting the loudest but about speaking the most truthfully. As Berlin continues to evolve as a global capital of culture and technology, the</w:t>
      </w:r>
      <w:r>
        <w:t xml:space="preserve"> </w:t>
      </w:r>
      <w:r>
        <w:rPr>
          <w:bCs/>
          <w:b/>
        </w:rPr>
        <w:t xml:space="preserve">Marketing Manager</w:t>
      </w:r>
      <w:r>
        <w:t xml:space="preserve"> </w:t>
      </w:r>
      <w:r>
        <w:t xml:space="preserve">must remain adaptable, culturally sensitive, and ethically grounded. The future of marketing here belongs to those who can harmonize business objectives with the deep-seated values of their audience, creating campaigns that are not only profitable but also socially resonant and culturally respectful.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Germany, Berlin</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file>