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Munich</w:t>
      </w:r>
    </w:p>
    <w:bookmarkStart w:id="25" w:name="X49137c991a6d22654efe3fc4e7c79ccf27bade7"/>
    <w:p>
      <w:pPr>
        <w:pStyle w:val="Heading1"/>
      </w:pPr>
      <w:r>
        <w:t xml:space="preserve">A Reflection on the Role of the Marketing Manager in Germany Munich</w:t>
      </w:r>
    </w:p>
    <w:p>
      <w:pPr>
        <w:pStyle w:val="FirstParagraph"/>
      </w:pPr>
      <w:r>
        <w:rPr>
          <w:bCs/>
          <w:b/>
        </w:rPr>
        <w:t xml:space="preserve">Date:</w:t>
      </w:r>
      <w:r>
        <w:t xml:space="preserve"> </w:t>
      </w:r>
      <w:r>
        <w:t xml:space="preserve">October 24, 2023</w:t>
      </w:r>
      <w:r>
        <w:br/>
      </w:r>
      <w:r>
        <w:rPr>
          <w:bCs/>
          <w:b/>
        </w:rPr>
        <w:t xml:space="preserve">Title:</w:t>
      </w:r>
    </w:p>
    <w:p>
      <w:pPr>
        <w:pStyle w:val="BodyText"/>
      </w:pPr>
      <w:r>
        <w:t xml:space="preserve">The Intersection of Tradition and Innovation: A Strategic Reflection on Marketing Leadership in Munich</w:t>
      </w:r>
    </w:p>
    <w:p>
      <w:pPr>
        <w:pStyle w:val="BodyText"/>
      </w:pPr>
      <w:r>
        <w:t xml:space="preserve">Munich, the capital of Bavaria, stands as one of Europe’s most dynamic economic hubs. It is a city where deep-rooted tradition meets cutting-edge innovation. For a</w:t>
      </w:r>
      <w:r>
        <w:t xml:space="preserve"> </w:t>
      </w:r>
      <w:r>
        <w:rPr>
          <w:bCs/>
          <w:b/>
        </w:rPr>
        <w:t xml:space="preserve">Marketing Manager</w:t>
      </w:r>
      <w:r>
        <w:t xml:space="preserve">, operating within this unique ecosystem presents both profound opportunities and complex challenges. This reflection paper explores the multifaceted role of marketing leadership in</w:t>
      </w:r>
      <w:r>
        <w:t xml:space="preserve"> </w:t>
      </w:r>
      <w:r>
        <w:rPr>
          <w:bCs/>
          <w:b/>
        </w:rPr>
        <w:t xml:space="preserve">Germany Munich</w:t>
      </w:r>
      <w:r>
        <w:t xml:space="preserve">, analyzing how cultural nuances, regulatory frameworks, and technological advancements shape strategic decision-making. By examining these elements, we can better understand the specific competencies required to drive growth in this sophisticated market.</w:t>
      </w:r>
    </w:p>
    <w:bookmarkStart w:id="20" w:name="the-cultural-context-trust-and-quality"/>
    <w:p>
      <w:pPr>
        <w:pStyle w:val="Heading2"/>
      </w:pPr>
      <w:r>
        <w:t xml:space="preserve">The Cultural Context: Trust and Quality</w:t>
      </w:r>
    </w:p>
    <w:p>
      <w:pPr>
        <w:pStyle w:val="FirstParagraph"/>
      </w:pPr>
      <w:r>
        <w:t xml:space="preserve">In Munich, consumer behavior is heavily influenced by a cultural emphasis on reliability, precision, and quality. Unlike more impulsive markets, German consumers are typically research-oriented and value transparency. As a</w:t>
      </w:r>
      <w:r>
        <w:t xml:space="preserve"> </w:t>
      </w:r>
      <w:r>
        <w:rPr>
          <w:bCs/>
          <w:b/>
        </w:rPr>
        <w:t xml:space="preserve">Marketing Manager</w:t>
      </w:r>
      <w:r>
        <w:t xml:space="preserve">, one cannot simply rely on flashy advertising or emotional appeals alone; these must be backed by substantial proof of performance and durability. The concept of "Made in Germany" or locally produced goods carries significant weight in this region.</w:t>
      </w:r>
    </w:p>
    <w:p>
      <w:pPr>
        <w:pStyle w:val="BodyText"/>
      </w:pPr>
      <w:r>
        <w:t xml:space="preserve">This cultural backdrop requires a marketing strategy that prioritizes education over persuasion. A successful approach involves detailed content marketing, technical specifications, and clear value propositions. For instance, when launching a new product in</w:t>
      </w:r>
      <w:r>
        <w:t xml:space="preserve"> </w:t>
      </w:r>
      <w:r>
        <w:rPr>
          <w:bCs/>
          <w:b/>
        </w:rPr>
        <w:t xml:space="preserve">Germany Munich</w:t>
      </w:r>
      <w:r>
        <w:t xml:space="preserve">, the narrative must focus on longevity and efficiency rather than fleeting trends. This reflects the broader Bavarian mindset of "Ordnung muss sein" (there must be order), translating to a consumer desire for structured, reliable information.</w:t>
      </w:r>
    </w:p>
    <w:bookmarkEnd w:id="20"/>
    <w:bookmarkStart w:id="21" w:name="X9b232555c7568f4fe92b71cf422ce0415d224fe"/>
    <w:p>
      <w:pPr>
        <w:pStyle w:val="Heading2"/>
      </w:pPr>
      <w:r>
        <w:t xml:space="preserve">Regulatory Landscape and Ethical Considerations</w:t>
      </w:r>
    </w:p>
    <w:p>
      <w:pPr>
        <w:pStyle w:val="FirstParagraph"/>
      </w:pPr>
      <w:r>
        <w:t xml:space="preserve">No discussion about marketing in Europe is complete without addressing the stringent regulatory environment. The General Data Protection Regulation (GDPR) has fundamentally changed how</w:t>
      </w:r>
      <w:r>
        <w:t xml:space="preserve"> </w:t>
      </w:r>
      <w:r>
        <w:rPr>
          <w:bCs/>
          <w:b/>
        </w:rPr>
        <w:t xml:space="preserve">Marketing Managers</w:t>
      </w:r>
    </w:p>
    <w:p>
      <w:pPr>
        <w:pStyle w:val="BodyText"/>
      </w:pPr>
      <w:r>
        <w:t xml:space="preserve">Germany Munich, privacy is not just a legal requirement but a fundamental right valued by citizens. Marketers must ensure that every email campaign, social media interaction, and data analytics process complies with these rigorous standards.</w:t>
      </w:r>
    </w:p>
    <w:p>
      <w:pPr>
        <w:pStyle w:val="BodyText"/>
      </w:pPr>
      <w:r>
        <w:t xml:space="preserve">This constraint, often viewed as a hurdle by international competitors, can actually be leveraged as a competitive advantage. By demonstrating strict adherence to privacy protocols, a brand builds trust with the local consumer base. A reflection on past campaigns reveals that transparency regarding data usage significantly enhances brand loyalty in this market. Therefore, the role of the</w:t>
      </w:r>
      <w:r>
        <w:t xml:space="preserve"> </w:t>
      </w:r>
      <w:r>
        <w:rPr>
          <w:bCs/>
          <w:b/>
        </w:rPr>
        <w:t xml:space="preserve">Marketing Manager</w:t>
      </w:r>
    </w:p>
    <w:bookmarkEnd w:id="21"/>
    <w:bookmarkStart w:id="22" w:name="the-digital-transformation-in-munich"/>
    <w:p>
      <w:pPr>
        <w:pStyle w:val="Heading2"/>
      </w:pPr>
      <w:r>
        <w:t xml:space="preserve">The Digital Transformation in Munich</w:t>
      </w:r>
    </w:p>
    <w:p>
      <w:pPr>
        <w:pStyle w:val="FirstParagraph"/>
      </w:pPr>
      <w:r>
        <w:t xml:space="preserve">Munich is increasingly becoming a tech hub, home to numerous startups and established corporations in sectors such as automotive, insurance, and digital services. Consequently, the digital landscape here is sophisticated. High internet penetration rates and a tech-savvy population mean that</w:t>
      </w:r>
      <w:r>
        <w:t xml:space="preserve"> </w:t>
      </w:r>
      <w:r>
        <w:rPr>
          <w:bCs/>
          <w:b/>
        </w:rPr>
        <w:t xml:space="preserve">Germany Munich</w:t>
      </w:r>
    </w:p>
    <w:p>
      <w:pPr>
        <w:pStyle w:val="BodyText"/>
      </w:pPr>
      <w:r>
        <w:t xml:space="preserve">For the</w:t>
      </w:r>
      <w:r>
        <w:t xml:space="preserve"> </w:t>
      </w:r>
      <w:r>
        <w:rPr>
          <w:bCs/>
          <w:b/>
        </w:rPr>
        <w:t xml:space="preserve">Marketing Manager</w:t>
      </w:r>
      <w:r>
        <w:t xml:space="preserve">, this necessitates a robust omnichannel strategy. Social media presence must be professional yet engaging, particularly on platforms like LinkedIn for B2B interactions and Instagram or TikTok for B2C engagement. However, unlike in some other regions where viral trends dominate, success in Munich often comes from consistent, high-quality digital content that solves specific user problems. Search Engine Optimization (SEO) strategies must also account for the German language's specificity; direct translation of English campaigns rarely works. Localization is key.</w:t>
      </w:r>
    </w:p>
    <w:bookmarkEnd w:id="22"/>
    <w:bookmarkStart w:id="23" w:name="networking-and-b2b-dynamics"/>
    <w:p>
      <w:pPr>
        <w:pStyle w:val="Heading2"/>
      </w:pPr>
      <w:r>
        <w:t xml:space="preserve">Networking and B2B Dynamics</w:t>
      </w:r>
    </w:p>
    <w:p>
      <w:pPr>
        <w:pStyle w:val="FirstParagraph"/>
      </w:pPr>
      <w:r>
        <w:t xml:space="preserve">Munich has a strong industrial base, particularly in engineering and finance. This makes the B2B sector crucial. The role of the</w:t>
      </w:r>
      <w:r>
        <w:t xml:space="preserve"> </w:t>
      </w:r>
      <w:r>
        <w:rPr>
          <w:bCs/>
          <w:b/>
        </w:rPr>
        <w:t xml:space="preserve">Marketing Manager</w:t>
      </w:r>
    </w:p>
    <w:p>
      <w:pPr>
        <w:pStyle w:val="BodyText"/>
      </w:pPr>
      <w:r>
        <w:t xml:space="preserve">Personal relationships hold greater weight in German business culture than in many Anglo-Saxon markets. A marketing strategy that ignores face-to-face interactions risks alienating potential partners. Therefore, integrating digital outreach with traditional networking efforts is essential. The reflection here is on the hybrid nature of modern marketing: while digital tools expand reach, personal connection drives conversion in</w:t>
      </w:r>
      <w:r>
        <w:t xml:space="preserve"> </w:t>
      </w:r>
      <w:r>
        <w:rPr>
          <w:bCs/>
          <w:b/>
        </w:rPr>
        <w:t xml:space="preserve">Germany Munich</w:t>
      </w:r>
      <w:r>
        <w:t xml:space="preserve">.</w:t>
      </w:r>
    </w:p>
    <w:bookmarkEnd w:id="23"/>
    <w:bookmarkStart w:id="24" w:name="creativity-within-constraints"/>
    <w:p>
      <w:pPr>
        <w:pStyle w:val="Heading2"/>
      </w:pPr>
      <w:r>
        <w:t xml:space="preserve">Creativity within Constraints</w:t>
      </w:r>
    </w:p>
    <w:p>
      <w:pPr>
        <w:pStyle w:val="FirstParagraph"/>
      </w:pPr>
      <w:r>
        <w:t xml:space="preserve">One of the most interesting aspects of being a</w:t>
      </w:r>
      <w:r>
        <w:t xml:space="preserve"> </w:t>
      </w:r>
      <w:r>
        <w:rPr>
          <w:bCs/>
          <w:b/>
        </w:rPr>
        <w:t xml:space="preserve">Marketing Manager</w:t>
      </w:r>
    </w:p>
    <w:p>
      <w:pPr>
        <w:pStyle w:val="BodyText"/>
      </w:pPr>
      <w:r>
        <w:t xml:space="preserve">For example, sustainable marketing initiatives resonate deeply in Munich due to the city’s strong environmental policies and eco-conscious population. However, claims of sustainability must be substantiated with evidence ("Greenwashing" is quickly identified and penalized by this audience). Thus, creativity is channeled into demonstrating genuine corporate social responsibility rather than superficial branding.</w:t>
      </w:r>
    </w:p>
    <w:p>
      <w:pPr>
        <w:pStyle w:val="BodyText"/>
      </w:pPr>
      <w:r>
        <w:t xml:space="preserve">In conclusion, the role of a</w:t>
      </w:r>
      <w:r>
        <w:t xml:space="preserve"> </w:t>
      </w:r>
      <w:r>
        <w:rPr>
          <w:bCs/>
          <w:b/>
        </w:rPr>
        <w:t xml:space="preserve">Marketing Manager</w:t>
      </w:r>
    </w:p>
    <w:p>
      <w:pPr>
        <w:pStyle w:val="BodyText"/>
      </w:pPr>
      <w:r>
        <w:t xml:space="preserve">Germany Munich</w:t>
      </w:r>
    </w:p>
    <w:p>
      <w:pPr>
        <w:pStyle w:val="BodyText"/>
      </w:pPr>
      <w:r>
        <w:t xml:space="preserve">This reflection highlights that marketing in Munich is not merely about selling products; it is about building trust and providing value in a market that scrutinizes every claim. For professionals aiming to thrive here, the lesson is clear: adaptability, integrity, and deep cultural competence are not just soft skills—they are essential business imperatives. As the city continues to evolve as a global economic leader, those who can navigate this unique landscape will find immense opportunity for strategic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Strategic Marketing Leadership in Munich</dc:title>
  <dc:creator/>
  <dc:language>en</dc:language>
  <cp:keywords/>
  <dcterms:created xsi:type="dcterms:W3CDTF">2026-07-29T14:42:43Z</dcterms:created>
  <dcterms:modified xsi:type="dcterms:W3CDTF">2026-07-29T14:42:43Z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