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Iran</w:t>
      </w:r>
      <w:r>
        <w:t xml:space="preserve"> </w:t>
      </w:r>
      <w:r>
        <w:t xml:space="preserve">Tehran</w:t>
      </w:r>
    </w:p>
    <w:bookmarkStart w:id="26" w:name="Xffb7057a19e684d1e9211f2f5975d8f26f13768"/>
    <w:p>
      <w:pPr>
        <w:pStyle w:val="Heading1"/>
      </w:pPr>
      <w:r>
        <w:t xml:space="preserve">Reflection Paper: Navigating the Complex Landscape as a Marketing Manager in Iran, Tehran</w:t>
      </w:r>
    </w:p>
    <w:p>
      <w:pPr>
        <w:pStyle w:val="FirstParagraph"/>
      </w:pPr>
      <w:r>
        <w:rPr>
          <w:bCs/>
          <w:b/>
        </w:rPr>
        <w:t xml:space="preserve">Date:</w:t>
      </w:r>
      <w:r>
        <w:t xml:space="preserve"> </w:t>
      </w:r>
      <w:r>
        <w:t xml:space="preserve">October 26, 2023</w:t>
      </w:r>
      <w:r>
        <w:br/>
      </w:r>
      <w:r>
        <w:rPr>
          <w:bCs/>
          <w:b/>
        </w:rPr>
        <w:t xml:space="preserve">To:</w:t>
      </w:r>
      <w:r>
        <w:rPr>
          <w:iCs/>
          <w:i/>
        </w:rPr>
        <w:t xml:space="preserve">The Executive Board</w:t>
      </w:r>
      <w:r>
        <w:br/>
      </w:r>
    </w:p>
    <w:p>
      <w:pPr>
        <w:pStyle w:val="BodyText"/>
      </w:pPr>
      <w:r>
        <w:t xml:space="preserve">From:</w:t>
      </w:r>
      <w:r>
        <w:rPr>
          <w:iCs/>
          <w:i/>
        </w:rPr>
        <w:t xml:space="preserve">Sarah Alavi, Senior Marketing Manager</w:t>
      </w:r>
      <w:r>
        <w:br/>
      </w:r>
      <w:r>
        <w:t xml:space="preserve">Navigating the Strategic Imperatives of the Iranian Market in Tehran</w:t>
      </w:r>
    </w:p>
    <w:p>
      <w:pPr>
        <w:pStyle w:val="BodyText"/>
      </w:pPr>
      <w:r>
        <w:t xml:space="preserve">In the dynamic and often turbulent world of global business, few locations offer as much complexity, resilience, and untapped potential as Iran. Specifically focusing on its capital city, Tehran presents a unique paradox for any professional: it is a metropolis of modern ambition constrained by geopolitical isolation. As a Marketing Manager operating within this specific context in Iran Tehran one must transcend traditional marketing paradigms and adopt a hybrid approach that blends cultural empathy, digital ingenuity, and strategic resilience. This reflection paper explores the multifaceted challenges and opportunities inherent in this role, emphasizing why understanding the local nuances of Iran Tehran is not merely an advantage but a necessity for survival and growth.</w:t>
      </w:r>
    </w:p>
    <w:bookmarkStart w:id="20" w:name="the-unique-cultural-fabric-of-tehran"/>
    <w:p>
      <w:pPr>
        <w:pStyle w:val="Heading2"/>
      </w:pPr>
      <w:r>
        <w:t xml:space="preserve">The Unique Cultural Fabric of Tehran</w:t>
      </w:r>
    </w:p>
    <w:p>
      <w:pPr>
        <w:pStyle w:val="FirstParagraph"/>
      </w:pPr>
      <w:r>
        <w:t xml:space="preserve">To serve as an effective Marketing Manager in Iran Tehran one must first understand that marketing here is deeply intertwined with social values and national pride. Unlike Western markets where consumerism is often driven by individual aspiration, the Iranian market is heavily influenced by collective identity, religious sentiments, and a strong sense of historical continuity. A campaign that works seamlessly in London or New York may fail spectacularly if it does not respect the cultural fabric of Tehran.</w:t>
      </w:r>
    </w:p>
    <w:p>
      <w:pPr>
        <w:pStyle w:val="BodyText"/>
      </w:pPr>
      <w:r>
        <w:t xml:space="preserve">For instance, visual aesthetics in Iran Tehran often favor intricate designs and calligraphy that reflect Persian heritage. The color psychology differs significantly; green, for example, holds religious significance and can evoke different responses than in secular European contexts. Furthermore, the concept of</w:t>
      </w:r>
      <w:r>
        <w:t xml:space="preserve"> </w:t>
      </w:r>
      <w:r>
        <w:rPr>
          <w:iCs/>
          <w:i/>
        </w:rPr>
        <w:t xml:space="preserve">Taarof</w:t>
      </w:r>
      <w:r>
        <w:t xml:space="preserve">, a complex system of Persian etiquette involving politeness and deference, influences business negotiations and consumer trust. A Marketing Manager must be adept at decoding these subtle social cues. Trust is the currency of commerce in Iran Tehran, and building that trust requires a human-centric approach rather than a purely transactional one. This means leveraging local influencers who are not just celebrities but community leaders who embody integrity and cultural authenticity.</w:t>
      </w:r>
    </w:p>
    <w:bookmarkEnd w:id="20"/>
    <w:bookmarkStart w:id="21" w:name="X766f2af8e9324aa7ca349200a8f78352fc922ab"/>
    <w:p>
      <w:pPr>
        <w:pStyle w:val="Heading2"/>
      </w:pPr>
      <w:r>
        <w:t xml:space="preserve">The Digital Paradox: Sanctions and Innovation</w:t>
      </w:r>
    </w:p>
    <w:p>
      <w:pPr>
        <w:pStyle w:val="FirstParagraph"/>
      </w:pPr>
      <w:r>
        <w:t xml:space="preserve">One of the most defining characteristics of being a Marketing Manager in Iran Tehran is the necessity to operate within a digital ecosystem that is largely insulated from global platforms. Due to international sanctions, major advertising networks such as Google Ads, Facebook, and Instagram are inaccessible or restricted for Iranian businesses. This creates a "digital paradox" where local companies cannot rely on standard global tools yet possess some of the most tech-savvy populations in the Middle East.</w:t>
      </w:r>
    </w:p>
    <w:p>
      <w:pPr>
        <w:pStyle w:val="BodyText"/>
      </w:pPr>
      <w:r>
        <w:t xml:space="preserve">This constraint has forced a remarkable level of innovation. Local platforms like</w:t>
      </w:r>
      <w:r>
        <w:t xml:space="preserve"> </w:t>
      </w:r>
      <w:r>
        <w:rPr>
          <w:iCs/>
          <w:i/>
        </w:rPr>
        <w:t xml:space="preserve">Basalam</w:t>
      </w:r>
      <w:r>
        <w:t xml:space="preserve">,</w:t>
      </w:r>
    </w:p>
    <w:p>
      <w:pPr>
        <w:pStyle w:val="BodyText"/>
      </w:pPr>
      <w:r>
        <w:t xml:space="preserve">(an online marketplace), and various homegrown social media channels have flourished. As a Marketing Manager in Iran Tehran, proficiency in these local digital ecosystems is non-negotiable. We must optimize for local search engines and utilize SMS marketing, which has surprisingly high penetration rates despite the internet restrictions. Moreover, the creative aspect of marketing here is heightened; without access to standard templates or global trends marketers in Iran Tehran are forced to be hyper-creative, developing content that resonates deeply with local humor, current events, and social issues. This agility is a competitive advantage that global competitors lack because they cannot fully penetrate this isolated market.</w:t>
      </w:r>
    </w:p>
    <w:bookmarkEnd w:id="21"/>
    <w:bookmarkStart w:id="22" w:name="X8151ab1a17db043dea23ed272a7e7abf054eadb"/>
    <w:p>
      <w:pPr>
        <w:pStyle w:val="Heading2"/>
      </w:pPr>
      <w:r>
        <w:t xml:space="preserve">Economic Volatility and Pricing Strategies</w:t>
      </w:r>
    </w:p>
    <w:p>
      <w:pPr>
        <w:pStyle w:val="FirstParagraph"/>
      </w:pPr>
      <w:r>
        <w:t xml:space="preserve">The economic landscape in Iran Tehran is characterized by high inflation rates and currency fluctuation. For a Marketing Manager, this presents an ongoing challenge in pricing strategy and budget allocation. Traditional long-term marketing campaigns are risky when the value of the local currency can shift dramatically within weeks. Therefore, marketing strategies must be agile and modular.</w:t>
      </w:r>
    </w:p>
    <w:p>
      <w:pPr>
        <w:pStyle w:val="BodyText"/>
      </w:pPr>
      <w:r>
        <w:t xml:space="preserve">In Iran Tehran, consumers are highly price-sensitive but also value-conscious. They often equate higher prices with lower quality due to past experiences with counterfeit goods or inconsistent service standards introduced by economic pressures. Consequently, transparency becomes a key marketing pillar. A Marketing Manager in this region must focus on communicating value proposition clearly and consistently. It is not enough to simply advertise a product; one must justify its worth through educational content and robust customer support structures. Furthermore, loyalty programs take on a different meaning in Iran Tehran; they are not just about points but about creating a sense of community and shared survival among consumers who face similar economic hardships.</w:t>
      </w:r>
    </w:p>
    <w:bookmarkEnd w:id="22"/>
    <w:bookmarkStart w:id="23" w:name="the-role-of-b2b-vs.-b2c-dynamics"/>
    <w:p>
      <w:pPr>
        <w:pStyle w:val="Heading2"/>
      </w:pPr>
      <w:r>
        <w:t xml:space="preserve">The Role of B2B vs. B2C Dynamics</w:t>
      </w:r>
    </w:p>
    <w:p>
      <w:pPr>
        <w:pStyle w:val="FirstParagraph"/>
      </w:pPr>
      <w:r>
        <w:t xml:space="preserve">The distinction between Business-to-Consumer (B2C) and Business-to-Business (B2B) marketing is blurred in Iran Tehran due to the prevalence of family-owned businesses and informal networks. In Tehran, many large enterprises are owned by families or close-knit groups where personal relationships dictate contracts as much as commercial viability. As a Marketing Manager, networking is not just a supplementary activity; it is central to business development.</w:t>
      </w:r>
    </w:p>
    <w:p>
      <w:pPr>
        <w:pStyle w:val="BodyText"/>
      </w:pPr>
      <w:r>
        <w:t xml:space="preserve">Events and conferences in Iran Tehran serve dual purposes: they are venues for information dissemination and critical spaces for relationship building. A successful marketing strategy here involves hosting intimate, high-quality events that foster dialogue rather than mass-broadcast advertising. The emphasis is on depth of connection rather than breadth of reach. This relational approach extends to B2B as well, where supply chain stability is often secured through personal guarantees and long-term partnerships established over tea and extended conversations, highlighting the human element that digital metrics often overlook.</w:t>
      </w:r>
    </w:p>
    <w:bookmarkEnd w:id="23"/>
    <w:bookmarkStart w:id="24" w:name="social-responsibility-and-brand-purpose"/>
    <w:p>
      <w:pPr>
        <w:pStyle w:val="Heading2"/>
      </w:pPr>
      <w:r>
        <w:t xml:space="preserve">Social Responsibility and Brand Purpose</w:t>
      </w:r>
    </w:p>
    <w:p>
      <w:pPr>
        <w:pStyle w:val="FirstParagraph"/>
      </w:pPr>
      <w:r>
        <w:t xml:space="preserve">Finally, a critical aspect of being a Marketing Manager in Iran Tehran is the expectation of social responsibility. Iranian consumers are increasingly aware of global issues such as environmental sustainability and women's rights, although they navigate these topics with local sensitivity. Brands that ignore social responsibilities risk severe backlash from the public eye.</w:t>
      </w:r>
    </w:p>
    <w:p>
      <w:pPr>
        <w:pStyle w:val="BodyText"/>
      </w:pPr>
      <w:r>
        <w:t xml:space="preserve">In Tehran, corporate social responsibility (CSR) must be authentic and visible. Initiatives related to education, environmental protection in urban areas like Tehran’s smog crisis, and support for local artisans resonate deeply. A Marketing Manager must weave these narratives into the brand story without appearing performative. The Iranian public is cynical about empty gestures; they demand proof of commitment. Therefore, marketing communications in Iran Tehran should highlight tangible impacts and community engagement rather than abstract corporate values.</w:t>
      </w:r>
    </w:p>
    <w:bookmarkEnd w:id="24"/>
    <w:bookmarkStart w:id="25" w:name="conclusion"/>
    <w:p>
      <w:pPr>
        <w:pStyle w:val="Heading2"/>
      </w:pPr>
      <w:r>
        <w:t xml:space="preserve">Conclusion</w:t>
      </w:r>
    </w:p>
    <w:p>
      <w:pPr>
        <w:pStyle w:val="FirstParagraph"/>
      </w:pPr>
      <w:r>
        <w:t xml:space="preserve">In conclusion, the role of a Marketing Manager in Iran Tehran is far more complex than simple promotion or sales support. It requires a diplomat’s understanding of culture, an engineer’s approach to digital constraints, and an economist’s grasp of volatile markets. The insights gained from operating in this unique environment suggest that marketing is not merely about selling products but about building bridges—bridges between global standards and local traditions, between technological limitations and creative solutions, and between corporate entities and the communities they serve. For any organization aiming to succeed in Iran Tehran, investing in a Marketing Manager who embodies these multifaceted competencies is not just a strategic choice; it is the foundation for sustainable growth in one of the world’s most fascinating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Marketing Manager in Iran Tehran</dc:title>
  <dc:creator/>
  <dc:language>en</dc:language>
  <cp:keywords/>
  <dcterms:created xsi:type="dcterms:W3CDTF">2026-07-29T16:51:39Z</dcterms:created>
  <dcterms:modified xsi:type="dcterms:W3CDTF">2026-07-29T16:51:39Z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