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Strategic</w:t>
      </w:r>
      <w:r>
        <w:t xml:space="preserve"> </w:t>
      </w:r>
      <w:r>
        <w:t xml:space="preserve">Leadership:</w:t>
      </w:r>
      <w:r>
        <w:t xml:space="preserve"> </w:t>
      </w:r>
      <w:r>
        <w:t xml:space="preserve">A</w:t>
      </w:r>
      <w:r>
        <w:t xml:space="preserve"> </w:t>
      </w:r>
      <w:r>
        <w:t xml:space="preserve">Marketing</w:t>
      </w:r>
      <w:r>
        <w:t xml:space="preserve"> </w:t>
      </w:r>
      <w:r>
        <w:t xml:space="preserve">Manager's</w:t>
      </w:r>
      <w:r>
        <w:t xml:space="preserve"> </w:t>
      </w:r>
      <w:r>
        <w:t xml:space="preserve">Perspective</w:t>
      </w:r>
      <w:r>
        <w:t xml:space="preserve"> </w:t>
      </w:r>
      <w:r>
        <w:t xml:space="preserve">in</w:t>
      </w:r>
      <w:r>
        <w:t xml:space="preserve"> </w:t>
      </w:r>
      <w:r>
        <w:t xml:space="preserve">Iraq,</w:t>
      </w:r>
      <w:r>
        <w:t xml:space="preserve"> </w:t>
      </w:r>
      <w:r>
        <w:t xml:space="preserve">Baghdad</w:t>
      </w:r>
    </w:p>
    <w:bookmarkStart w:id="25" w:name="X730580ead2a2cf7249170897e75a1da16af45ad"/>
    <w:p>
      <w:pPr>
        <w:pStyle w:val="Heading1"/>
      </w:pPr>
      <w:r>
        <w:t xml:space="preserve">Bridging Tradition and Innovation: A Reflection on the Role of the Marketing Manager in Iraq, Baghdad</w:t>
      </w:r>
    </w:p>
    <w:p>
      <w:pPr>
        <w:pStyle w:val="FirstParagraph"/>
      </w:pPr>
      <w:r>
        <w:t xml:space="preserve">The landscape of modern commerce is constantly shifting, yet nowhere is this transformation more palpable, complex, or rewarding than in the bustling capital of Iraq. As a</w:t>
      </w:r>
      <w:r>
        <w:t xml:space="preserve"> </w:t>
      </w:r>
      <w:r>
        <w:rPr>
          <w:bCs/>
          <w:b/>
        </w:rPr>
        <w:t xml:space="preserve">Marketing Manager</w:t>
      </w:r>
      <w:r>
        <w:t xml:space="preserve"> </w:t>
      </w:r>
      <w:r>
        <w:t xml:space="preserve">operating within</w:t>
      </w:r>
      <w:r>
        <w:t xml:space="preserve"> </w:t>
      </w:r>
      <w:r>
        <w:rPr>
          <w:bCs/>
          <w:b/>
        </w:rPr>
        <w:t xml:space="preserve">Iraq Baghdad</w:t>
      </w:r>
      <w:r>
        <w:t xml:space="preserve">, one does not merely sell products; one navigates a intricate web of cultural heritage, post-conflict reconstruction, digital adoption, and resilient human spirit. This reflection paper serves as an exploration of the unique challenges and profound opportunities inherent in executing marketing strategies within this dynamic environment. It is an acknowledgment that standard global frameworks often fail when applied without significant localization and deep cultural empathy.</w:t>
      </w:r>
    </w:p>
    <w:bookmarkStart w:id="20" w:name="Xb3d15be282c052ae3ea9fb2e5a29ddbdcfb9bcc"/>
    <w:p>
      <w:pPr>
        <w:pStyle w:val="Heading2"/>
      </w:pPr>
      <w:r>
        <w:t xml:space="preserve">The Cultural Imperative: Trust Over Transaction</w:t>
      </w:r>
    </w:p>
    <w:p>
      <w:pPr>
        <w:pStyle w:val="FirstParagraph"/>
      </w:pPr>
      <w:r>
        <w:t xml:space="preserve">In</w:t>
      </w:r>
      <w:r>
        <w:t xml:space="preserve"> </w:t>
      </w:r>
      <w:r>
        <w:rPr>
          <w:bCs/>
          <w:b/>
        </w:rPr>
        <w:t xml:space="preserve">Iraq Baghdad</w:t>
      </w:r>
      <w:r>
        <w:t xml:space="preserve">, business is deeply relational. Unlike Western markets where transactional efficiency often takes precedence, the Iraqi market thrives on trust, reputation, and personal connection. For a</w:t>
      </w:r>
      <w:r>
        <w:t xml:space="preserve"> </w:t>
      </w:r>
      <w:r>
        <w:rPr>
          <w:bCs/>
          <w:b/>
        </w:rPr>
        <w:t xml:space="preserve">Marketing Manager</w:t>
      </w:r>
      <w:r>
        <w:t xml:space="preserve">, this means that digital campaigns must be supported by face-to-face interactions. The concept of "Wasta"—influence or connections—plays a subtle but significant role in how brands are perceived and adopted. Therefore, effective marketing is not just about broadcasting a message; it is about embedding the brand into the social fabric through community engagement and consistent reliability.</w:t>
      </w:r>
    </w:p>
    <w:p>
      <w:pPr>
        <w:pStyle w:val="BodyText"/>
      </w:pPr>
      <w:r>
        <w:t xml:space="preserve">Reflecting on recent campaigns, it becomes evident that humor, sarcasm, or overly aggressive sales tactics often fall flat. Instead, messaging that emphasizes family values, national pride, and resilience resonates deeply with the Baghdadi consumer. The marketing narrative must shift from "buy this because it is cheap" to "invest in this because it brings dignity and stability to your home." This cultural nuance requires a</w:t>
      </w:r>
      <w:r>
        <w:t xml:space="preserve"> </w:t>
      </w:r>
      <w:r>
        <w:rPr>
          <w:bCs/>
          <w:b/>
        </w:rPr>
        <w:t xml:space="preserve">Marketing Manager</w:t>
      </w:r>
      <w:r>
        <w:t xml:space="preserve"> </w:t>
      </w:r>
      <w:r>
        <w:t xml:space="preserve">to act as a cultural translator, ensuring that global brand standards do not clash with local sensibilities.</w:t>
      </w:r>
    </w:p>
    <w:bookmarkEnd w:id="20"/>
    <w:bookmarkStart w:id="21" w:name="X9eb7f2b723fbac76d51a10948c1671c54a82e7e"/>
    <w:p>
      <w:pPr>
        <w:pStyle w:val="Heading2"/>
      </w:pPr>
      <w:r>
        <w:t xml:space="preserve">The Digital Leap and Infrastructure Challenges</w:t>
      </w:r>
    </w:p>
    <w:p>
      <w:pPr>
        <w:pStyle w:val="FirstParagraph"/>
      </w:pPr>
      <w:r>
        <w:rPr>
          <w:bCs/>
          <w:b/>
        </w:rPr>
        <w:t xml:space="preserve">Iraq Baghdad</w:t>
      </w:r>
      <w:r>
        <w:t xml:space="preserve"> </w:t>
      </w:r>
      <w:r>
        <w:t xml:space="preserve">is witnessing an unprecedented digital boom. With one of the highest smartphone penetration rates in the Middle East, social media platforms like Instagram, TikTok, and Facebook have become primary storefronts for many businesses. As a</w:t>
      </w:r>
      <w:r>
        <w:t xml:space="preserve"> </w:t>
      </w:r>
      <w:r>
        <w:rPr>
          <w:bCs/>
          <w:b/>
        </w:rPr>
        <w:t xml:space="preserve">Marketing Manager</w:t>
      </w:r>
      <w:r>
        <w:t xml:space="preserve">, leveraging these platforms is not optional; it is existential. However, this digital leap comes with unique infrastructure hurdles. Internet connectivity can be intermittent, and power outages remain a reality in certain districts.</w:t>
      </w:r>
    </w:p>
    <w:p>
      <w:pPr>
        <w:pStyle w:val="BodyText"/>
      </w:pPr>
      <w:r>
        <w:t xml:space="preserve">This dichotomy forces creative problem-solving in marketing strategy. Content must be optimized for low-bandwidth environments while remaining high-impact visually. Furthermore, the reliance on cash-on-delivery (COD) remains strong despite the rise of fintech solutions like ZainCash and AsiaHawala. A successful</w:t>
      </w:r>
      <w:r>
        <w:t xml:space="preserve"> </w:t>
      </w:r>
      <w:r>
        <w:rPr>
          <w:bCs/>
          <w:b/>
        </w:rPr>
        <w:t xml:space="preserve">Marketing Manager</w:t>
      </w:r>
      <w:r>
        <w:t xml:space="preserve"> </w:t>
      </w:r>
      <w:r>
        <w:t xml:space="preserve">must bridge this gap by designing omnichannel strategies that encourage digital engagement while respecting the consumer's comfort with cash transactions. The reflection here is clear: technology is not just a tool for reach; it is a testament to adaptation. Marketing in Baghdad is about meeting the consumer where they are—often on a mobile screen during a commute, seeking connection and convenience amidst urban chaos.</w:t>
      </w:r>
    </w:p>
    <w:bookmarkEnd w:id="21"/>
    <w:bookmarkStart w:id="22" w:name="X28e30b47fc3472708745e966c2fdf0b336f1a23"/>
    <w:p>
      <w:pPr>
        <w:pStyle w:val="Heading2"/>
      </w:pPr>
      <w:r>
        <w:t xml:space="preserve">Economic Volatility and Consumer Psychology</w:t>
      </w:r>
    </w:p>
    <w:p>
      <w:pPr>
        <w:pStyle w:val="FirstParagraph"/>
      </w:pPr>
      <w:r>
        <w:t xml:space="preserve">The economic landscape of Iraq has seen significant fluctuations, particularly regarding currency exchange rates and inflation. For the</w:t>
      </w:r>
      <w:r>
        <w:t xml:space="preserve"> </w:t>
      </w:r>
      <w:r>
        <w:rPr>
          <w:bCs/>
          <w:b/>
        </w:rPr>
        <w:t xml:space="preserve">Marketing Manager</w:t>
      </w:r>
      <w:r>
        <w:t xml:space="preserve">, this volatility dictates pricing strategies and promotional timing. In times of economic uncertainty, the Iraqi consumer becomes more value-conscious but not necessarily less aspirational. There is a desire for quality that signifies progress and modernity.</w:t>
      </w:r>
    </w:p>
    <w:p>
      <w:pPr>
        <w:pStyle w:val="BodyText"/>
      </w:pPr>
      <w:r>
        <w:t xml:space="preserve">Reflecting on past campaigns, it is evident that transparency regarding pricing and value proposition builds long-term loyalty. Hidden fees or vague promotions can damage brand reputation irreparably in a tight-knit community where word-of-mouth travels fast. The role of the</w:t>
      </w:r>
      <w:r>
        <w:t xml:space="preserve"> </w:t>
      </w:r>
      <w:r>
        <w:rPr>
          <w:bCs/>
          <w:b/>
        </w:rPr>
        <w:t xml:space="preserve">Marketing Manager</w:t>
      </w:r>
      <w:r>
        <w:t xml:space="preserve">, therefore, shifts towards being an educator of value. It involves communicating not just the price tag, but the longevity, utility, and social status associated with a product or service. This requires a delicate balance: acknowledging economic hardships while offering hope and improvement through consumption.</w:t>
      </w:r>
    </w:p>
    <w:bookmarkEnd w:id="22"/>
    <w:bookmarkStart w:id="23" w:name="youth-demographics-and-national-identity"/>
    <w:p>
      <w:pPr>
        <w:pStyle w:val="Heading2"/>
      </w:pPr>
      <w:r>
        <w:t xml:space="preserve">Youth Demographics and National Identity</w:t>
      </w:r>
    </w:p>
    <w:p>
      <w:pPr>
        <w:pStyle w:val="FirstParagraph"/>
      </w:pPr>
      <w:r>
        <w:t xml:space="preserve">Baghdad is home to one of the youngest populations in the world. This demographic dividend presents both a challenge and an opportunity for marketing professionals. The youth of</w:t>
      </w:r>
      <w:r>
        <w:t xml:space="preserve"> </w:t>
      </w:r>
      <w:r>
        <w:rPr>
          <w:bCs/>
          <w:b/>
        </w:rPr>
        <w:t xml:space="preserve">Iraq Baghdad</w:t>
      </w:r>
      <w:r>
        <w:t xml:space="preserve"> </w:t>
      </w:r>
      <w:r>
        <w:t xml:space="preserve">are globally connected, fluent in internet culture, yet deeply rooted in Iraqi identity. They are skeptical of foreign brands that seem exploitative but eager to support local businesses that demonstrate authenticity.</w:t>
      </w:r>
    </w:p>
    <w:p>
      <w:pPr>
        <w:pStyle w:val="BodyText"/>
      </w:pPr>
      <w:r>
        <w:t xml:space="preserve">A</w:t>
      </w:r>
      <w:r>
        <w:t xml:space="preserve"> </w:t>
      </w:r>
      <w:r>
        <w:rPr>
          <w:bCs/>
          <w:b/>
        </w:rPr>
        <w:t xml:space="preserve">Marketing Manager</w:t>
      </w:r>
      <w:r>
        <w:t xml:space="preserve"> </w:t>
      </w:r>
      <w:r>
        <w:t xml:space="preserve">must tap into this sentiment by championing local talent and narratives. Collaborations with Iraqi influencers who reflect realistic lifestyles rather than exaggerated luxury tend to perform better than those using generic international aesthetics. The reflection here is that national pride is a powerful marketing lever. Campaigns that highlight Iraqi creativity, heritage, and future potential strike a chord with the youth. It is about showing them that their identity is not a barrier to modernity but its foundation.</w:t>
      </w:r>
    </w:p>
    <w:bookmarkEnd w:id="23"/>
    <w:bookmarkStart w:id="24" w:name="X725409f26ac71c46cad595488c26dbd20141e69"/>
    <w:p>
      <w:pPr>
        <w:pStyle w:val="Heading2"/>
      </w:pPr>
      <w:r>
        <w:t xml:space="preserve">Conclusion: The Manager as a Visionary Leader</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Iraq Baghdad</w:t>
      </w:r>
      <w:r>
        <w:t xml:space="preserve"> </w:t>
      </w:r>
      <w:r>
        <w:t xml:space="preserve">extends far beyond traditional KPIs and ROI calculations. It is a role that demands emotional intelligence, cultural agility, and strategic patience. One must navigate the complexities of a recovering economy while harnessing the energy of a digital-native youth population.</w:t>
      </w:r>
    </w:p>
    <w:p>
      <w:pPr>
        <w:pStyle w:val="BodyText"/>
      </w:pPr>
      <w:r>
        <w:t xml:space="preserve">The experience of managing marketing in this region teaches humility and resilience. It strips away the luxury of assuming one-size-fits-all global strategies work everywhere. Instead, it forces a deep dive into human psychology, community dynamics, and economic realities. As</w:t>
      </w:r>
      <w:r>
        <w:t xml:space="preserve"> </w:t>
      </w:r>
      <w:r>
        <w:rPr>
          <w:bCs/>
          <w:b/>
        </w:rPr>
        <w:t xml:space="preserve">Iraq Baghdad</w:t>
      </w:r>
      <w:r>
        <w:t xml:space="preserve"> </w:t>
      </w:r>
      <w:r>
        <w:t xml:space="preserve">continues to rebuild and modernize, the</w:t>
      </w:r>
      <w:r>
        <w:t xml:space="preserve"> </w:t>
      </w:r>
      <w:r>
        <w:rPr>
          <w:bCs/>
          <w:b/>
        </w:rPr>
        <w:t xml:space="preserve">Marketing Manager</w:t>
      </w:r>
      <w:r>
        <w:t xml:space="preserve"> </w:t>
      </w:r>
      <w:r>
        <w:t xml:space="preserve">stands at the forefront of this transformation. By respecting tradition while embracing innovation, they do not just sell products; they contribute to the narrative of a nation moving forward with confidence and pride.</w:t>
      </w:r>
    </w:p>
    <w:p>
      <w:pPr>
        <w:pStyle w:val="BodyText"/>
      </w:pPr>
      <w:r>
        <w:t xml:space="preserve">This reflection serves as a reminder that effective marketing is ultimately about people. In Baghdad, where history meets modernity in every street corner and digital feed, the most successful campaigns are those that listen more than they speak, respecting the past while confidently inviting consumers into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Strategic Leadership: A Marketing Manager's Perspective in Iraq, Baghdad</dc:title>
  <dc:creator/>
  <cp:keywords/>
  <dcterms:created xsi:type="dcterms:W3CDTF">2026-07-29T15:04:54Z</dcterms:created>
  <dcterms:modified xsi:type="dcterms:W3CDTF">2026-07-29T15:04:54Z</dcterms:modified>
</cp:coreProperties>
</file>

<file path=docProps/custom.xml><?xml version="1.0" encoding="utf-8"?>
<Properties xmlns="http://schemas.openxmlformats.org/officeDocument/2006/custom-properties" xmlns:vt="http://schemas.openxmlformats.org/officeDocument/2006/docPropsVTypes"/>
</file>