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Osaka</w:t>
      </w:r>
    </w:p>
    <w:bookmarkStart w:id="26" w:name="Xcd4831c3d9f3ba25e921fd47f4636fd35a4ed99"/>
    <w:p>
      <w:pPr>
        <w:pStyle w:val="Heading1"/>
      </w:pPr>
      <w:r>
        <w:t xml:space="preserve">Navigating Nuance: A Reflection on the Role of a Marketing Manager in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From:</w:t>
      </w:r>
      <w:r>
        <w:t xml:space="preserve"> </w:t>
      </w:r>
      <w:r>
        <w:t xml:space="preserve">Senior Marketing Consultant</w:t>
      </w:r>
    </w:p>
    <w:bookmarkStart w:id="20" w:name="Xbef15c25ddccd34b2bbda3cd59d41641036052a"/>
    <w:p>
      <w:pPr>
        <w:pStyle w:val="Heading2"/>
      </w:pPr>
      <w:r>
        <w:t xml:space="preserve">I. Introduction: The Intersection of Global Strategy and Local Tradition</w:t>
      </w:r>
    </w:p>
    <w:p>
      <w:pPr>
        <w:pStyle w:val="FirstParagraph"/>
      </w:pPr>
      <w:r>
        <w:t xml:space="preserve">The decision to establish a robust operational presence in Japan Osaka has necessitated a profound re-evaluation of traditional Western marketing paradigms. As we reflect upon the initial phases of our market entry, it becomes increasingly clear that the role of the</w:t>
      </w:r>
      <w:r>
        <w:t xml:space="preserve"> </w:t>
      </w:r>
      <w:r>
        <w:t xml:space="preserve">Marketing Manager</w:t>
      </w:r>
      <w:r>
        <w:t xml:space="preserve"> </w:t>
      </w:r>
      <w:r>
        <w:t xml:space="preserve">is not merely administrative or promotional; it is fundamentally cultural and diplomatic. In the bustling metropolis known for its culinary heritage, vibrant nightlife, and deep historical roots, marketing cannot be a one-size-fits-all endeavor. This reflection paper serves to dissect the complexities faced by a</w:t>
      </w:r>
      <w:r>
        <w:t xml:space="preserve"> </w:t>
      </w:r>
      <w:r>
        <w:t xml:space="preserve">Marketing Manager</w:t>
      </w:r>
      <w:r>
        <w:t xml:space="preserve"> </w:t>
      </w:r>
      <w:r>
        <w:t xml:space="preserve">operating within the unique ecosystem of</w:t>
      </w:r>
      <w:r>
        <w:t xml:space="preserve"> </w:t>
      </w:r>
      <w:r>
        <w:t xml:space="preserve">Japan Osaka</w:t>
      </w:r>
      <w:r>
        <w:t xml:space="preserve">, exploring how global brand standards must yield to local sensibilities, consumer behavior, and societal expectations.</w:t>
      </w:r>
    </w:p>
    <w:bookmarkEnd w:id="20"/>
    <w:bookmarkStart w:id="21" w:name="Xfe9b5079a6d2006a598d4db6d411e589d8820ca"/>
    <w:p>
      <w:pPr>
        <w:pStyle w:val="Heading2"/>
      </w:pPr>
      <w:r>
        <w:t xml:space="preserve">II. The Cultural Imperative: Understanding High-Context Communication</w:t>
      </w:r>
    </w:p>
    <w:p>
      <w:pPr>
        <w:pStyle w:val="FirstParagraph"/>
      </w:pPr>
      <w:r>
        <w:t xml:space="preserve">In my analysis of the current campaign performances, it is evident that the primary challenge lies in communication style. Japan operates as a high-context culture, where meaning is derived not just from explicit words but from context, non-verbal cues, and established social hierarchies. For a</w:t>
      </w:r>
      <w:r>
        <w:t xml:space="preserve"> </w:t>
      </w:r>
      <w:r>
        <w:t xml:space="preserve">Marketing Manager</w:t>
      </w:r>
      <w:r>
        <w:t xml:space="preserve">, this implies that direct translation of marketing copy is insufficient and potentially detrimental. In</w:t>
      </w:r>
      <w:r>
        <w:t xml:space="preserve"> </w:t>
      </w:r>
      <w:r>
        <w:t xml:space="preserve">Japan Osaka</w:t>
      </w:r>
      <w:r>
        <w:t xml:space="preserve">, the tone must be respectful, precise, yet warm enough to establish trust (trust-building being the cornerstone of Japanese business relationships). We observed that aggressive, hard-sell tactics common in Western markets often result in consumer alienation here. Instead, success in this region relies on narrative-driven marketing that emphasizes harmony (wa), quality assurance, and long-term relationship building over short-term transactional gains.</w:t>
      </w:r>
    </w:p>
    <w:bookmarkEnd w:id="21"/>
    <w:bookmarkStart w:id="22" w:name="X723a74ee98019234fbe7922a6f2921be5996bd9"/>
    <w:p>
      <w:pPr>
        <w:pStyle w:val="Heading2"/>
      </w:pPr>
      <w:r>
        <w:t xml:space="preserve">III. The Distinct Flavor of Osaka: A Unique Regional Identity</w:t>
      </w:r>
    </w:p>
    <w:p>
      <w:pPr>
        <w:pStyle w:val="FirstParagraph"/>
      </w:pPr>
      <w:r>
        <w:t xml:space="preserve">A critical oversight in initial planning was the homogenization of the Japanese market. It is imperative to recognize that</w:t>
      </w:r>
      <w:r>
        <w:t xml:space="preserve"> </w:t>
      </w:r>
      <w:r>
        <w:t xml:space="preserve">Japan Osaka</w:t>
      </w:r>
      <w:r>
        <w:t xml:space="preserve"> </w:t>
      </w:r>
      <w:r>
        <w:t xml:space="preserve">possesses a distinct regional identity that differentiates it significantly from Tokyo or Kyoto. The people of Osaka are often described as more down-to-earth, humorous, and straightforward compared to other parts of Japan. Consequently, a</w:t>
      </w:r>
      <w:r>
        <w:t xml:space="preserve"> </w:t>
      </w:r>
      <w:r>
        <w:t xml:space="preserve">Marketing Manager</w:t>
      </w:r>
      <w:r>
        <w:t xml:space="preserve"> </w:t>
      </w:r>
      <w:r>
        <w:t xml:space="preserve">cannot simply rely on national-level insights; they must tailor content that resonates with the specific "Osaka-ness" of the local populace. Our reflection indicates that campaigns incorporating local humor, references to regional cuisine like Takoyaki and Kushikatsu, and nods to the city’s merchant heritage (Nakanoshima) perform significantly better than generic national advertising. The</w:t>
      </w:r>
      <w:r>
        <w:t xml:space="preserve"> </w:t>
      </w:r>
      <w:r>
        <w:t xml:space="preserve">Marketing Manager</w:t>
      </w:r>
      <w:r>
        <w:t xml:space="preserve"> </w:t>
      </w:r>
      <w:r>
        <w:t xml:space="preserve">must act as a cultural translator, bridging the gap between global brand values and the specific witty, approachable character of Osaka residents.</w:t>
      </w:r>
    </w:p>
    <w:bookmarkEnd w:id="22"/>
    <w:bookmarkStart w:id="23" w:name="X10936e91c1cd14db5e7018232cd023dbcb381cf"/>
    <w:p>
      <w:pPr>
        <w:pStyle w:val="Heading2"/>
      </w:pPr>
      <w:r>
        <w:t xml:space="preserve">IV. Digital Landscape and Consumer Behavior in Japan Osaka</w:t>
      </w:r>
    </w:p>
    <w:p>
      <w:pPr>
        <w:pStyle w:val="FirstParagraph"/>
      </w:pPr>
      <w:r>
        <w:t xml:space="preserve">The digital environment in</w:t>
      </w:r>
      <w:r>
        <w:t xml:space="preserve"> </w:t>
      </w:r>
      <w:r>
        <w:t xml:space="preserve">Japan Osaka</w:t>
      </w:r>
      <w:r>
        <w:t xml:space="preserve">Marketing Manager, this means that digital strategy must be platform-specific and deeply integrated into the user’s daily routine rather than treated as an ancillary channel. Furthermore, while younger demographics in Osaka are increasingly globalized and receptive to international trends, older demographics remain loyal to traditional media formats such as flyers (chirashi) and local television. A successful</w:t>
      </w:r>
      <w:r>
        <w:t xml:space="preserve"> </w:t>
      </w:r>
      <w:r>
        <w:t xml:space="preserve">Marketing Manager</w:t>
      </w:r>
      <w:r>
        <w:t xml:space="preserve"> </w:t>
      </w:r>
      <w:r>
        <w:t xml:space="preserve">must therefore orchestrate a hybrid strategy that balances cutting-edge digital engagement via Line with tangible, high-quality physical collateral that appeals to the conservative segment of the population.</w:t>
      </w:r>
    </w:p>
    <w:bookmarkEnd w:id="23"/>
    <w:bookmarkStart w:id="24" w:name="X3a9751df7f2e96c8461a0b8c0249322c27cd169"/>
    <w:p>
      <w:pPr>
        <w:pStyle w:val="Heading2"/>
      </w:pPr>
      <w:r>
        <w:t xml:space="preserve">V. Ethical Considerations and Sustainability</w:t>
      </w:r>
    </w:p>
    <w:p>
      <w:pPr>
        <w:pStyle w:val="FirstParagraph"/>
      </w:pPr>
      <w:r>
        <w:t xml:space="preserve">Sustainability is no longer optional; it is a moral imperative in modern Japan. Consumers in</w:t>
      </w:r>
      <w:r>
        <w:t xml:space="preserve"> </w:t>
      </w:r>
      <w:r>
        <w:t xml:space="preserve">Japan Osaka</w:t>
      </w:r>
      <w:r>
        <w:t xml:space="preserve"> </w:t>
      </w:r>
      <w:r>
        <w:t xml:space="preserve">are increasingly eco-conscious, demanding transparency regarding supply chains and packaging waste. The role of the</w:t>
      </w:r>
      <w:r>
        <w:t xml:space="preserve"> </w:t>
      </w:r>
      <w:r>
        <w:t xml:space="preserve">Marketing Manager</w:t>
      </w:r>
      <w:r>
        <w:t xml:space="preserve"> </w:t>
      </w:r>
      <w:r>
        <w:t xml:space="preserve">has thus expanded to include ethical stewardship. We must ensure that our marketing claims align with actual environmental practices, as Japanese consumers are highly skeptical of greenwashing. Reflecting on this aspect, it becomes apparent that authenticity is our most valuable asset. If we claim sustainability in</w:t>
      </w:r>
      <w:r>
        <w:t xml:space="preserve"> </w:t>
      </w:r>
      <w:r>
        <w:t xml:space="preserve">Japan Osaka</w:t>
      </w:r>
      <w:r>
        <w:t xml:space="preserve">, we must demonstrate it through actionable steps and clear communication. The</w:t>
      </w:r>
      <w:r>
        <w:t xml:space="preserve"> </w:t>
      </w:r>
      <w:r>
        <w:t xml:space="preserve">Marketing Manager</w:t>
      </w:r>
      <w:r>
        <w:t xml:space="preserve"> </w:t>
      </w:r>
      <w:r>
        <w:t xml:space="preserve">is responsible for ensuring that the brand’s voice reflects these values authentically, fostering a sense of shared responsibility with the community.</w:t>
      </w:r>
    </w:p>
    <w:bookmarkEnd w:id="24"/>
    <w:bookmarkStart w:id="25" w:name="vi.-conclusion-a-path-forward"/>
    <w:p>
      <w:pPr>
        <w:pStyle w:val="Heading2"/>
      </w:pPr>
      <w:r>
        <w:t xml:space="preserve">VI. Conclusion: A Path Forward</w:t>
      </w:r>
    </w:p>
    <w:p>
      <w:pPr>
        <w:pStyle w:val="FirstParagraph"/>
      </w:pPr>
      <w:r>
        <w:t xml:space="preserve">In conclusion, navigating the marketing landscape in</w:t>
      </w:r>
      <w:r>
        <w:t xml:space="preserve"> </w:t>
      </w:r>
      <w:r>
        <w:t xml:space="preserve">Japan Osaka</w:t>
      </w:r>
      <w:r>
        <w:t xml:space="preserve">Marketing Manager is pivotal in this journey, serving as the bridge between corporate strategy and local reality. By respecting high-context communication, leveraging the unique regional charm of Osaka, adapting to specific digital behaviors, upholding ethical standards, we can build a brand presence that is not only commercially viable but also culturally respected. This reflection underscores that success in</w:t>
      </w:r>
      <w:r>
        <w:t xml:space="preserve"> </w:t>
      </w:r>
      <w:r>
        <w:t xml:space="preserve">Japan Osaka</w:t>
      </w:r>
      <w:r>
        <w:t xml:space="preserve"> </w:t>
      </w:r>
      <w:r>
        <w:t xml:space="preserve">is not about imposing a foreign will but about integrating harmoniously into the social fabric. Moving forward, our strategy must remain agile, continuously listening to the nuances of the local market to ensure that our messaging remains relevant, respectful, and impactful.</w:t>
      </w:r>
    </w:p>
    <w:p>
      <w:pPr>
        <w:pStyle w:val="BodyText"/>
      </w:pPr>
      <w:r>
        <w:rPr>
          <w:bCs/>
          <w:b/>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Japan Osaka</dc:title>
  <dc:creator/>
  <dc:language>en</dc:language>
  <cp:keywords/>
  <dcterms:created xsi:type="dcterms:W3CDTF">2026-07-29T18:03:24Z</dcterms:created>
  <dcterms:modified xsi:type="dcterms:W3CDTF">2026-07-29T18:03:24Z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