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Russia</w:t>
      </w:r>
      <w:r>
        <w:t xml:space="preserve"> </w:t>
      </w:r>
      <w:r>
        <w:t xml:space="preserve">Moscow</w:t>
      </w:r>
    </w:p>
    <w:bookmarkStart w:id="25" w:name="Xe281e5ca5c485b6ba4b0231d980501f995bda17"/>
    <w:p>
      <w:pPr>
        <w:pStyle w:val="Heading1"/>
      </w:pPr>
      <w:r>
        <w:t xml:space="preserve">A Strategic Reflection on the Role of a Marketing Manager in Russia Moscow</w:t>
      </w:r>
    </w:p>
    <w:p>
      <w:pPr>
        <w:pStyle w:val="FirstParagraph"/>
      </w:pPr>
      <w:r>
        <w:t xml:space="preserve">The contemporary landscape of global business is defined by complexity, rapid digital transformation, and cultural nuance. Within this intricate ecosystem, the position of a Marketing Manager stands as a critical pivot point between corporate strategy and consumer reality. However, this role is not monolithic; it shifts dramatically based on geography, regulatory environment, and cultural context. This reflection paper explores the distinct responsibilities and challenges faced by a Marketing Manager operating specifically in Russia Moscow. By examining the unique market dynamics of this megacity, we can better understand how strategic communication must be adapted to resonate with a sophisticated yet skeptical local audience.</w:t>
      </w:r>
    </w:p>
    <w:bookmarkStart w:id="20" w:name="the-unique-ecosystem-of-russia-moscow"/>
    <w:p>
      <w:pPr>
        <w:pStyle w:val="Heading2"/>
      </w:pPr>
      <w:r>
        <w:t xml:space="preserve">The Unique Ecosystem of Russia Moscow</w:t>
      </w:r>
    </w:p>
    <w:p>
      <w:pPr>
        <w:pStyle w:val="FirstParagraph"/>
      </w:pPr>
      <w:r>
        <w:t xml:space="preserve">To comprehend the duties of a Marketing Manager in Russia Moscow, one must first appreciate the city’s status as an economic and cultural powerhouse. As the capital and largest city of Russia, Moscow serves not only as a political hub but also as the primary engine for commerce in Eastern Europe. The market here is characterized by high digital penetration, intense competition among domestic conglomerates and international brands that remain active, and a consumer base that is increasingly discerning.</w:t>
      </w:r>
    </w:p>
    <w:p>
      <w:pPr>
        <w:pStyle w:val="BodyText"/>
      </w:pPr>
      <w:r>
        <w:t xml:space="preserve">Unlike Western markets where brand loyalty might be cultivated over decades through traditional advertising, the Moscow consumer often relies heavily on peer reviews, influencer endorsements, and immediate value propositions. The Marketing Manager in this region must navigate a landscape where trust is not given but earned through consistent engagement and transparency. Furthermore, the rapid adoption of local digital ecosystems—such as Yandex for search and maps, or VKontakte for social networking—requires a departure from global standards that may rely heavily on Google or Meta platforms. This technological divergence places an additional burden on the Marketing Manager to master local tech stacks.</w:t>
      </w:r>
    </w:p>
    <w:bookmarkEnd w:id="20"/>
    <w:bookmarkStart w:id="21" w:name="Xcd63c37cd27c61832188ac6beaf7a5603ece985"/>
    <w:p>
      <w:pPr>
        <w:pStyle w:val="Heading2"/>
      </w:pPr>
      <w:r>
        <w:t xml:space="preserve">Strategic Localization and Cultural Intelligence</w:t>
      </w:r>
    </w:p>
    <w:p>
      <w:pPr>
        <w:pStyle w:val="FirstParagraph"/>
      </w:pPr>
      <w:r>
        <w:t xml:space="preserve">The primary challenge for any Marketing Manager in Russia Moscow is effective localization. This goes far beyond simple translation of slogans or visual assets. It requires a deep understanding of Russian cultural codes, humor, historical context, and current social sentiments. A campaign that succeeds in London or New York may fail spectacularly in Moscow if it lacks cultural sensitivity or misinterprets local norms.</w:t>
      </w:r>
    </w:p>
    <w:p>
      <w:pPr>
        <w:pStyle w:val="BodyText"/>
      </w:pPr>
      <w:r>
        <w:t xml:space="preserve">For instance, the concept of "time" and urgency can be perceived differently. In high-context cultures like Russia’s, building relationships is often a prerequisite for business success. Therefore, marketing strategies cannot rely solely on transactional messaging. The Marketing Manager must weave narratives that respect local heritage while promoting modern innovation. This balance is delicate; too much tradition may seem outdated to the youth demographic of Moscow, while too little may alienate older, wealthier segments who value stability and history.</w:t>
      </w:r>
    </w:p>
    <w:bookmarkEnd w:id="21"/>
    <w:bookmarkStart w:id="22" w:name="X04ef1126383503f4da3636afa5ebaaf42b66dd7"/>
    <w:p>
      <w:pPr>
        <w:pStyle w:val="Heading2"/>
      </w:pPr>
      <w:r>
        <w:t xml:space="preserve">Navigating Regulatory and Geopolitical Complexities</w:t>
      </w:r>
    </w:p>
    <w:p>
      <w:pPr>
        <w:pStyle w:val="FirstParagraph"/>
      </w:pPr>
      <w:r>
        <w:t xml:space="preserve">A significant portion of a Marketing Manager’s time in Russia Moscow is dedicated to compliance and risk management. The regulatory environment in Russia is distinct, with specific laws governing data privacy (such as the requirement for local storage of Russian citizens' data), advertising standards, and consumer protection. Ignorance of these regulations can lead to severe financial penalties and reputational damage.</w:t>
      </w:r>
    </w:p>
    <w:p>
      <w:pPr>
        <w:pStyle w:val="BodyText"/>
      </w:pPr>
      <w:r>
        <w:t xml:space="preserve">Moreover, the geopolitical climate adds a layer of complexity that is rarely present in stable markets. Sanctions, supply chain disruptions, and fluctuating currency values (specifically the Ruble) impact pricing strategies and budget allocations. The Marketing Manager must be agile, ready to pivot campaigns based on economic shifts. For example, during periods of inflation or currency devaluation, marketing messages often shift from premium branding to value-for-money propositions. This requires a keen sense of economic timing and an ability to read the pulse of the consumer’s financial anxiety.</w:t>
      </w:r>
    </w:p>
    <w:bookmarkEnd w:id="22"/>
    <w:bookmarkStart w:id="23" w:name="X688e204aabe028c80804b31c2c595f1877d27cd"/>
    <w:p>
      <w:pPr>
        <w:pStyle w:val="Heading2"/>
      </w:pPr>
      <w:r>
        <w:t xml:space="preserve">The Digital Frontier: Social Commerce and Content</w:t>
      </w:r>
    </w:p>
    <w:p>
      <w:pPr>
        <w:pStyle w:val="FirstParagraph"/>
      </w:pPr>
      <w:r>
        <w:t xml:space="preserve">Innovation in Moscow is heavily driven by digital channels. The Marketing Manager must oversee a robust omnichannel strategy that integrates social media, email marketing, and increasingly, social commerce platforms. In Russia Moscow, the integration of marketing with direct sales mechanisms—where users can purchase products directly through Telegram bots or Instagram-style stories—is becoming standard practice.</w:t>
      </w:r>
    </w:p>
    <w:p>
      <w:pPr>
        <w:pStyle w:val="BodyText"/>
      </w:pPr>
      <w:r>
        <w:t xml:space="preserve">Content strategy must be localized not just linguistically but format-wise. Short-form video content is dominant, and authenticity is prized over polished production values. Influencer marketing remains potent, but the criteria for selecting influencers have changed; micro-influencers with niche, highly engaged audiences in Moscow are often more effective than broad-reach celebrities who may be perceived as disconnected from everyday realities.</w:t>
      </w:r>
    </w:p>
    <w:bookmarkEnd w:id="23"/>
    <w:bookmarkStart w:id="24" w:name="Xe28faec6db798105d7a83f484c29d82474ebf32"/>
    <w:p>
      <w:pPr>
        <w:pStyle w:val="Heading2"/>
      </w:pPr>
      <w:r>
        <w:t xml:space="preserve">Conclusion: The Imperative of Adaptability</w:t>
      </w:r>
    </w:p>
    <w:p>
      <w:pPr>
        <w:pStyle w:val="FirstParagraph"/>
      </w:pPr>
      <w:r>
        <w:t xml:space="preserve">In conclusion, the role of a Marketing Manager in Russia Moscow is one of profound adaptability and strategic depth. It requires a professional who can seamlessly blend global best practices with hyper-local execution. The challenges are multifaceted, ranging from navigating complex regulatory frameworks to understanding the nuanced psychological drivers of Moscow’s diverse population.</w:t>
      </w:r>
    </w:p>
    <w:p>
      <w:pPr>
        <w:pStyle w:val="BodyText"/>
      </w:pPr>
      <w:r>
        <w:t xml:space="preserve">Success in this role is not merely about generating leads or increasing brand awareness; it is about building enduring trust in a market that demands authenticity and resilience. As the business environment continues to evolve, the Marketing Manager must remain a student of their audience, constantly adapting strategies to meet the shifting sands of culture, technology, and politics. Ultimately, this reflection underscores that marketing is not a one-size-fits-all discipline; it is a contextual art form that thrives when tailored deeply to its specific geographical and cultural home—in this case, the vibrant and demanding landscape of Russia Moscow.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Marketing Manager in Russia Moscow</dc:title>
  <dc:creator/>
  <dc:language>en</dc:language>
  <cp:keywords/>
  <dcterms:created xsi:type="dcterms:W3CDTF">2026-07-29T18:23:11Z</dcterms:created>
  <dcterms:modified xsi:type="dcterms:W3CDTF">2026-07-29T18:23:11Z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