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Singapore</w:t>
      </w:r>
    </w:p>
    <w:bookmarkStart w:id="26" w:name="Xa8eb684fd9b82b313482f63b10c23543f2b42d9"/>
    <w:p>
      <w:pPr>
        <w:pStyle w:val="Heading1"/>
      </w:pPr>
      <w:r>
        <w:t xml:space="preserve">Navigating the Nuances: A Reflection on Being a Marketing Manager in Singapore</w:t>
      </w:r>
    </w:p>
    <w:p>
      <w:pPr>
        <w:pStyle w:val="FirstParagraph"/>
      </w:pPr>
      <w:r>
        <w:t xml:space="preserve">The landscape of modern business is ever-shifting, characterized by rapid technological advancements, changing consumer behaviors, and increasingly complex global supply chains. Within this dynamic environment, the role of a</w:t>
      </w:r>
      <w:r>
        <w:t xml:space="preserve"> </w:t>
      </w:r>
      <w:r>
        <w:rPr>
          <w:bCs/>
          <w:b/>
        </w:rPr>
        <w:t xml:space="preserve">Marketing Manager</w:t>
      </w:r>
      <w:r>
        <w:t xml:space="preserve"> </w:t>
      </w:r>
      <w:r>
        <w:t xml:space="preserve">has evolved from that of a mere promoter to becoming a strategic architect of brand identity and customer experience. This reflection paper explores the multifaceted responsibilities, challenges, and opportunities inherent in this position, with specific attention paid to its execution within the unique socio-economic context of</w:t>
      </w:r>
      <w:r>
        <w:t xml:space="preserve"> </w:t>
      </w:r>
      <w:r>
        <w:rPr>
          <w:bCs/>
          <w:b/>
        </w:rPr>
        <w:t xml:space="preserve">Singapore Singapore</w:t>
      </w:r>
      <w:r>
        <w:t xml:space="preserve">. It is through this lens that I seek to understand how cultural nuances, digital saturation, and competitive pressures converge to define success in one of Asia’s most vibrant economic hubs.</w:t>
      </w:r>
    </w:p>
    <w:bookmarkStart w:id="20" w:name="X70b6c3d0017fa38f1842e1a5a3f8e0f1a111f94"/>
    <w:p>
      <w:pPr>
        <w:pStyle w:val="Heading2"/>
      </w:pPr>
      <w:r>
        <w:t xml:space="preserve">The Strategic Imperative of the Marketing Manager</w:t>
      </w:r>
    </w:p>
    <w:p>
      <w:pPr>
        <w:pStyle w:val="FirstParagraph"/>
      </w:pPr>
      <w:r>
        <w:t xml:space="preserve">At its core, the role of a</w:t>
      </w:r>
      <w:r>
        <w:t xml:space="preserve"> </w:t>
      </w:r>
      <w:r>
        <w:rPr>
          <w:bCs/>
          <w:b/>
        </w:rPr>
        <w:t xml:space="preserve">Marketing Manager</w:t>
      </w:r>
      <w:r>
        <w:t xml:space="preserve"> </w:t>
      </w:r>
      <w:r>
        <w:t xml:space="preserve">is about bridging the gap between a product or service and its intended audience. However, this bridge must be built on solid foundations of data analytics, creative storytelling, and strategic foresight. In recent years, I have observed that the most successful professionals in this domain are those who can seamlessly integrate left-brain analytical skills with right-brain creative intuition. It is no longer sufficient to simply launch a campaign; one must understand the customer journey from awareness to advocacy.</w:t>
      </w:r>
    </w:p>
    <w:p>
      <w:pPr>
        <w:pStyle w:val="BodyText"/>
      </w:pPr>
      <w:r>
        <w:t xml:space="preserve">This holistic approach requires continuous learning. The tools of our trade—Search Engine Optimization (SEO), Pay-Per-Click (PPC) advertising, social media algorithms, and Customer Relationship Management (CRM) systems—are in constant flux. For a</w:t>
      </w:r>
      <w:r>
        <w:t xml:space="preserve"> </w:t>
      </w:r>
      <w:r>
        <w:rPr>
          <w:bCs/>
          <w:b/>
        </w:rPr>
        <w:t xml:space="preserve">Marketing Manager</w:t>
      </w:r>
      <w:r>
        <w:t xml:space="preserve">, stagnation is synonymous with obsolescence. Therefore, a significant portion of my professional reflection centers on the necessity of adaptability. The ability to pivot strategies based on real-time data is not just an advantage; it is a survival mechanism in today’s fast-paced market.</w:t>
      </w:r>
    </w:p>
    <w:bookmarkEnd w:id="20"/>
    <w:bookmarkStart w:id="21" w:name="X90c28176a0ee39d85a7329cbad353008fffbea2"/>
    <w:p>
      <w:pPr>
        <w:pStyle w:val="Heading2"/>
      </w:pPr>
      <w:r>
        <w:t xml:space="preserve">The Singapore Context: A Unique Cultural Tapestry</w:t>
      </w:r>
    </w:p>
    <w:p>
      <w:pPr>
        <w:pStyle w:val="FirstParagraph"/>
      </w:pPr>
      <w:r>
        <w:t xml:space="preserve">To operate effectively as a</w:t>
      </w:r>
      <w:r>
        <w:t xml:space="preserve"> </w:t>
      </w:r>
      <w:r>
        <w:rPr>
          <w:bCs/>
          <w:b/>
        </w:rPr>
        <w:t xml:space="preserve">Marketing Manager</w:t>
      </w:r>
      <w:r>
        <w:t xml:space="preserve">, one must first understand the terrain. Doing business in</w:t>
      </w:r>
      <w:r>
        <w:t xml:space="preserve"> </w:t>
      </w:r>
      <w:r>
        <w:rPr>
          <w:bCs/>
          <w:b/>
        </w:rPr>
        <w:t xml:space="preserve">Singapore Singapore</w:t>
      </w:r>
      <w:r>
        <w:t xml:space="preserve"> </w:t>
      </w:r>
      <w:r>
        <w:t xml:space="preserve">presents a distinct set of characteristics that differ markedly from other regional markets such as Malaysia, Indonesia, or even broader East Asian contexts. The most defining feature of this environment is its multicultural fabric. Singapore is home to a harmonious blend of Chinese, Malay, Indian, and expatriate communities. Each group possesses distinct linguistic preferences, cultural values, consumption habits.</w:t>
      </w:r>
    </w:p>
    <w:p>
      <w:pPr>
        <w:pStyle w:val="BodyText"/>
      </w:pPr>
      <w:r>
        <w:t xml:space="preserve">For a</w:t>
      </w:r>
      <w:r>
        <w:t xml:space="preserve"> </w:t>
      </w:r>
      <w:r>
        <w:rPr>
          <w:bCs/>
          <w:b/>
        </w:rPr>
        <w:t xml:space="preserve">Marketing Manager</w:t>
      </w:r>
      <w:r>
        <w:t xml:space="preserve">, this diversity demands a high degree of sensitivity and localization skills. A campaign that resonates deeply with the Malay Muslim community may fall flat or even offend the Chinese majority if not crafted with cultural intelligence. Therefore, generic global campaigns rarely succeed here without significant adaptation. The reflection on my role in</w:t>
      </w:r>
      <w:r>
        <w:t xml:space="preserve"> </w:t>
      </w:r>
      <w:r>
        <w:rPr>
          <w:bCs/>
          <w:b/>
        </w:rPr>
        <w:t xml:space="preserve">Singapore Singapore</w:t>
      </w:r>
      <w:r>
        <w:t xml:space="preserve"> </w:t>
      </w:r>
      <w:r>
        <w:t xml:space="preserve">highlights the importance of "glocalization"—thinking globally but acting locally. This involves understanding festivals such as Hari Raya, Deepavali, and Chinese New Year not just as dates on a calendar, but as pivotal moments for brand engagement and emotional connection.</w:t>
      </w:r>
    </w:p>
    <w:bookmarkEnd w:id="21"/>
    <w:bookmarkStart w:id="22" w:name="Xbfd0fc3041c1e3bd499f83bc85a47e82a3091ef"/>
    <w:p>
      <w:pPr>
        <w:pStyle w:val="Heading2"/>
      </w:pPr>
      <w:r>
        <w:t xml:space="preserve">Digital Saturation and the Battle for Attention</w:t>
      </w:r>
    </w:p>
    <w:p>
      <w:pPr>
        <w:pStyle w:val="FirstParagraph"/>
      </w:pPr>
      <w:r>
        <w:t xml:space="preserve">Singapore is consistently ranked among the most connected nations in the world. High smartphone penetration rates and widespread 5G coverage mean that consumers are always online. While this presents a massive opportunity for digital marketing, it also results in extreme saturation. As a</w:t>
      </w:r>
      <w:r>
        <w:t xml:space="preserve"> </w:t>
      </w:r>
      <w:r>
        <w:rPr>
          <w:bCs/>
          <w:b/>
        </w:rPr>
        <w:t xml:space="preserve">Marketing Manager</w:t>
      </w:r>
      <w:r>
        <w:t xml:space="preserve">, I am often tasked with cutting through the noise of an oversaturated digital landscape.</w:t>
      </w:r>
    </w:p>
    <w:p>
      <w:pPr>
        <w:pStyle w:val="BodyText"/>
      </w:pPr>
      <w:r>
        <w:t xml:space="preserve">In</w:t>
      </w:r>
      <w:r>
        <w:t xml:space="preserve"> </w:t>
      </w:r>
      <w:r>
        <w:rPr>
          <w:bCs/>
          <w:b/>
        </w:rPr>
        <w:t xml:space="preserve">Singapore Singapore</w:t>
      </w:r>
      <w:r>
        <w:t xml:space="preserve">, consumers are discerning and tech-savvy. They have access to global trends instantly and are quick to compare prices, read reviews, and switch brands if value is not perceived. This has shifted the power dynamic significantly toward the consumer. Consequently, transparency and authenticity have become non-negotiable pillars of any successful marketing strategy in this region.</w:t>
      </w:r>
    </w:p>
    <w:p>
      <w:pPr>
        <w:pStyle w:val="BodyText"/>
      </w:pPr>
      <w:r>
        <w:t xml:space="preserve">Reflecting on my experiences as a</w:t>
      </w:r>
      <w:r>
        <w:t xml:space="preserve"> </w:t>
      </w:r>
      <w:r>
        <w:rPr>
          <w:bCs/>
          <w:b/>
        </w:rPr>
        <w:t xml:space="preserve">Marketing Manager</w:t>
      </w:r>
      <w:r>
        <w:t xml:space="preserve">, I have found that influencer marketing plays a disproportionately large role here compared to many other countries. Micro-influencers, who offer niche but highly engaged audiences, often yield better ROI than macro-celebrities. This trend underscores the need for trust-based marketing rather than purely reach-based metrics. The challenge lies in identifying authentic voices that align with brand values while navigating the regulatory guidelines set by the Advertising Standards Authority of Singapore.</w:t>
      </w:r>
    </w:p>
    <w:bookmarkEnd w:id="22"/>
    <w:bookmarkStart w:id="23" w:name="X456c0ab45570f8b4f027fd969a80903e0c5a2fb"/>
    <w:p>
      <w:pPr>
        <w:pStyle w:val="Heading2"/>
      </w:pPr>
      <w:r>
        <w:t xml:space="preserve">Sustainability and Corporate Social Responsibility</w:t>
      </w:r>
    </w:p>
    <w:p>
      <w:pPr>
        <w:pStyle w:val="FirstParagraph"/>
      </w:pPr>
      <w:r>
        <w:t xml:space="preserve">A critical aspect of contemporary marketing, particularly in developed economies like</w:t>
      </w:r>
      <w:r>
        <w:t xml:space="preserve"> </w:t>
      </w:r>
      <w:r>
        <w:rPr>
          <w:bCs/>
          <w:b/>
        </w:rPr>
        <w:t xml:space="preserve">Singapore Singapore</w:t>
      </w:r>
      <w:r>
        <w:t xml:space="preserve">, is the growing emphasis on sustainability. Consumers are increasingly conscious of their carbon footprint and social impact. As a</w:t>
      </w:r>
      <w:r>
        <w:t xml:space="preserve"> </w:t>
      </w:r>
      <w:r>
        <w:rPr>
          <w:bCs/>
          <w:b/>
        </w:rPr>
        <w:t xml:space="preserve">Marketing Manager</w:t>
      </w:r>
      <w:r>
        <w:t xml:space="preserve">, there is an ethical imperative to ensure that marketing messages do not engage in greenwashing but instead reflect genuine corporate responsibility.</w:t>
      </w:r>
    </w:p>
    <w:p>
      <w:pPr>
        <w:pStyle w:val="BodyText"/>
      </w:pPr>
      <w:r>
        <w:t xml:space="preserve">In my reflection on the future of this role, I believe that sustainability will move from a "nice-to-have" differentiator to a core business requirement. Brands in</w:t>
      </w:r>
      <w:r>
        <w:t xml:space="preserve"> </w:t>
      </w:r>
      <w:r>
        <w:rPr>
          <w:bCs/>
          <w:b/>
        </w:rPr>
        <w:t xml:space="preserve">Singapore Singapore</w:t>
      </w:r>
      <w:r>
        <w:t xml:space="preserve"> </w:t>
      </w:r>
      <w:r>
        <w:t xml:space="preserve">must clearly articulate their commitment to environmental stewardship and social equity. This requires collaboration across departments, including supply chain management and human resources, proving that the</w:t>
      </w:r>
      <w:r>
        <w:t xml:space="preserve"> </w:t>
      </w:r>
      <w:r>
        <w:rPr>
          <w:bCs/>
          <w:b/>
        </w:rPr>
        <w:t xml:space="preserve">Marketing Manager</w:t>
      </w:r>
      <w:r>
        <w:t xml:space="preserve"> </w:t>
      </w:r>
      <w:r>
        <w:t xml:space="preserve">is increasingly becoming an internal advocate for ethical business practices.</w:t>
      </w:r>
    </w:p>
    <w:bookmarkEnd w:id="23"/>
    <w:bookmarkStart w:id="24" w:name="the-human-element-in-a-digital-world"/>
    <w:p>
      <w:pPr>
        <w:pStyle w:val="Heading2"/>
      </w:pPr>
      <w:r>
        <w:t xml:space="preserve">The Human Element in a Digital World</w:t>
      </w:r>
    </w:p>
    <w:p>
      <w:pPr>
        <w:pStyle w:val="FirstParagraph"/>
      </w:pPr>
      <w:r>
        <w:t xml:space="preserve">Despite the heavy reliance on technology and data analytics, the essence of marketing remains deeply human. In</w:t>
      </w:r>
      <w:r>
        <w:t xml:space="preserve"> </w:t>
      </w:r>
      <w:r>
        <w:rPr>
          <w:bCs/>
          <w:b/>
        </w:rPr>
        <w:t xml:space="preserve">Singapore Singapore</w:t>
      </w:r>
      <w:r>
        <w:t xml:space="preserve">, where "kiasuism" (fear of losing out) and competitive drive are prevalent cultural traits, understanding emotional triggers is crucial. The role of a</w:t>
      </w:r>
      <w:r>
        <w:t xml:space="preserve"> </w:t>
      </w:r>
      <w:r>
        <w:rPr>
          <w:bCs/>
          <w:b/>
        </w:rPr>
        <w:t xml:space="preserve">Marketing Manager</w:t>
      </w:r>
      <w:r>
        <w:t xml:space="preserve"> </w:t>
      </w:r>
      <w:r>
        <w:t xml:space="preserve">involves tapping into these collective psyches to create narratives that inspire confidence, belonging, or aspiration.</w:t>
      </w:r>
    </w:p>
    <w:p>
      <w:pPr>
        <w:pStyle w:val="BodyText"/>
      </w:pPr>
      <w:r>
        <w:t xml:space="preserve">I have learned that empathy is perhaps the most underrated tool in a marketer’s kit. Whether it is crafting customer service responses or designing user interfaces for mobile apps, the human element dictates satisfaction and loyalty. In a city-state as dense and fast-paced as</w:t>
      </w:r>
      <w:r>
        <w:t xml:space="preserve"> </w:t>
      </w:r>
      <w:r>
        <w:rPr>
          <w:bCs/>
          <w:b/>
        </w:rPr>
        <w:t xml:space="preserve">Singapore Singapore</w:t>
      </w:r>
      <w:r>
        <w:t xml:space="preserve">, convenience and speed are valued, but they must not come at the expense of genuine human connection.</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Marketing Manager</w:t>
      </w:r>
      <w:r>
        <w:t xml:space="preserve"> </w:t>
      </w:r>
      <w:r>
        <w:t xml:space="preserve">in this dynamic environment is both challenging and rewarding. It requires a unique synthesis of analytical rigor, creative flair, and deep cultural empathy. The specific context of</w:t>
      </w:r>
      <w:r>
        <w:t xml:space="preserve"> </w:t>
      </w:r>
      <w:r>
        <w:rPr>
          <w:bCs/>
          <w:b/>
        </w:rPr>
        <w:t xml:space="preserve">Singapore Singapore</w:t>
      </w:r>
      <w:r>
        <w:t xml:space="preserve">, with its multicultural diversity and high digital connectivity, sets the stage for marketing strategies that must be precise, authentic, and culturally intelligent.</w:t>
      </w:r>
    </w:p>
    <w:p>
      <w:pPr>
        <w:pStyle w:val="BodyText"/>
      </w:pPr>
      <w:r>
        <w:t xml:space="preserve">As I continue to navigate this role, I remain committed to lifelong learning and ethical practice. The future of marketing in this region will likely see even greater integration of Artificial Intelligence (AI) in personalization and an intensified focus on sustainable values. However, the core truth remains unchanged: at the heart of every successful campaign is a genuine desire to understand and serve people. For any</w:t>
      </w:r>
      <w:r>
        <w:t xml:space="preserve"> </w:t>
      </w:r>
      <w:r>
        <w:rPr>
          <w:bCs/>
          <w:b/>
        </w:rPr>
        <w:t xml:space="preserve">Marketing Manager</w:t>
      </w:r>
      <w:r>
        <w:t xml:space="preserve"> </w:t>
      </w:r>
      <w:r>
        <w:t xml:space="preserve">aspiring to succeed in</w:t>
      </w:r>
      <w:r>
        <w:t xml:space="preserve"> </w:t>
      </w:r>
      <w:r>
        <w:rPr>
          <w:bCs/>
          <w:b/>
        </w:rPr>
        <w:t xml:space="preserve">Singapore Singapore</w:t>
      </w:r>
      <w:r>
        <w:t xml:space="preserve">, mastering this human-centric approach amidst technological advancement is the key to enduring relevance and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Singapore</dc:title>
  <dc:creator/>
  <dc:language>en</dc:language>
  <cp:keywords/>
  <dcterms:created xsi:type="dcterms:W3CDTF">2026-07-29T14:35:23Z</dcterms:created>
  <dcterms:modified xsi:type="dcterms:W3CDTF">2026-07-29T14:35:23Z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