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Ankara,</w:t>
      </w:r>
      <w:r>
        <w:t xml:space="preserve"> </w:t>
      </w:r>
      <w:r>
        <w:t xml:space="preserve">Turkey</w:t>
      </w:r>
    </w:p>
    <w:bookmarkStart w:id="25" w:name="X3f83d972a9ff7f05a4445bd00f319b4c888393e"/>
    <w:p>
      <w:pPr>
        <w:pStyle w:val="Heading1"/>
      </w:pPr>
      <w:r>
        <w:t xml:space="preserve">Bridging Tradition and Innovation: A Reflection Paper on the Marketing Manager in Turkey, Ankara</w:t>
      </w:r>
    </w:p>
    <w:p>
      <w:pPr>
        <w:pStyle w:val="FirstParagraph"/>
      </w:pPr>
      <w:r>
        <w:t xml:space="preserve">The role of a</w:t>
      </w:r>
      <w:r>
        <w:t xml:space="preserve"> </w:t>
      </w:r>
      <w:r>
        <w:rPr>
          <w:bCs/>
          <w:b/>
        </w:rPr>
        <w:t xml:space="preserve">Marketing Manager</w:t>
      </w:r>
      <w:r>
        <w:t xml:space="preserve"> is never static; it is a dynamic position that shifts fluidly with cultural nuances, economic landscapes, and technological advancements. However, when examining this specific professional identity within the unique context of</w:t>
      </w:r>
      <w:r>
        <w:t xml:space="preserve"> </w:t>
      </w:r>
      <w:r>
        <w:rPr>
          <w:bCs/>
          <w:b/>
        </w:rPr>
        <w:t xml:space="preserve">Turkey Ankara</w:t>
      </w:r>
      <w:r>
        <w:t xml:space="preserve">, the reflection deepens significantly. Ankara serves as the political heart of Turkey and a rapidly modernizing hub that contrasts sharply with its coastal counterparts like Istanbul or Antalya. For a</w:t>
      </w:r>
      <w:r>
        <w:t xml:space="preserve"> </w:t>
      </w:r>
      <w:r>
        <w:rPr>
          <w:bCs/>
          <w:b/>
        </w:rPr>
        <w:t xml:space="preserve">Marketing Manager</w:t>
      </w:r>
      <w:r>
        <w:t xml:space="preserve"> operating in this capital city, the challenge is not merely about selling products or services but about navigating a complex tapestry where deep-rooted traditions intersect aggressively with rapid digital transformation. This paper reflects on the unique strategic, cultural, and operational implications of managing marketing initiatives in</w:t>
      </w:r>
      <w:r>
        <w:t xml:space="preserve"> </w:t>
      </w:r>
      <w:r>
        <w:rPr>
          <w:bCs/>
          <w:b/>
        </w:rPr>
        <w:t xml:space="preserve">Turkey Ankara</w:t>
      </w:r>
      <w:r>
        <w:t xml:space="preserve">.</w:t>
      </w:r>
    </w:p>
    <w:bookmarkStart w:id="20" w:name="X4d54e9585b10c16859d9a386f21ae6b08900365"/>
    <w:p>
      <w:pPr>
        <w:pStyle w:val="Heading2"/>
      </w:pPr>
      <w:r>
        <w:t xml:space="preserve">The Strategic Landscape: B2B Dominance and Government Relations</w:t>
      </w:r>
    </w:p>
    <w:p>
      <w:pPr>
        <w:pStyle w:val="FirstParagraph"/>
      </w:pPr>
      <w:r>
        <w:t xml:space="preserve">Unlike Istanbul, which is heavily driven by tourism and private enterprise, the economy of</w:t>
      </w:r>
      <w:r>
        <w:t xml:space="preserve"> </w:t>
      </w:r>
      <w:r>
        <w:rPr>
          <w:bCs/>
          <w:b/>
        </w:rPr>
        <w:t xml:space="preserve">Turkey Ankara</w:t>
      </w:r>
      <w:r>
        <w:t xml:space="preserve"> is heavily influenced by public sector activities. Therefore, a</w:t>
      </w:r>
      <w:r>
        <w:t xml:space="preserve"> </w:t>
      </w:r>
      <w:r>
        <w:rPr>
          <w:bCs/>
          <w:b/>
        </w:rPr>
        <w:t xml:space="preserve">Marketing Manager</w:t>
      </w:r>
      <w:r>
        <w:t xml:space="preserve"> in this region must possess a specialized skill set that goes beyond traditional B2C (Business-to-Consumer) tactics. There is a profound emphasis on B2B (Business-to-Business) and B2G (Business-to-Government) marketing strategies. Reflecting on this aspect, it becomes clear that the</w:t>
      </w:r>
      <w:r>
        <w:t xml:space="preserve"> </w:t>
      </w:r>
      <w:r>
        <w:rPr>
          <w:bCs/>
          <w:b/>
        </w:rPr>
        <w:t xml:space="preserve">Marketing Manager</w:t>
      </w:r>
      <w:r>
        <w:t xml:space="preserve"> must act as a diplomat as much as a strategist.</w:t>
      </w:r>
    </w:p>
    <w:p>
      <w:pPr>
        <w:pStyle w:val="BodyText"/>
      </w:pPr>
      <w:r>
        <w:t xml:space="preserve">In</w:t>
      </w:r>
      <w:r>
        <w:t xml:space="preserve"> </w:t>
      </w:r>
      <w:r>
        <w:rPr>
          <w:bCs/>
          <w:b/>
        </w:rPr>
        <w:t xml:space="preserve">Turkey Ankara</w:t>
      </w:r>
      <w:r>
        <w:t xml:space="preserve">, relationships are paramount. Trust is built through face-to-face interactions, long-term partnerships, and an understanding of bureaucratic protocols. A marketing campaign that succeeds in Silicon Valley or even in London may fail here if it ignores the relational aspect of business culture. The</w:t>
      </w:r>
      <w:r>
        <w:t xml:space="preserve"> </w:t>
      </w:r>
      <w:r>
        <w:rPr>
          <w:bCs/>
          <w:b/>
        </w:rPr>
        <w:t xml:space="preserve">Marketing Manager</w:t>
      </w:r>
      <w:r>
        <w:t xml:space="preserve"> must navigate government tenders, align with national development goals, and understand the regulatory frameworks that dictate public spending. This requires a level of patience and strategic foresight that differs markedly from fast-paced consumer markets.</w:t>
      </w:r>
    </w:p>
    <w:bookmarkEnd w:id="20"/>
    <w:bookmarkStart w:id="21" w:name="Xa279fac2a6efac446ef44a535211ffcd4909403"/>
    <w:p>
      <w:pPr>
        <w:pStyle w:val="Heading2"/>
      </w:pPr>
      <w:r>
        <w:t xml:space="preserve">Cultural Nuances: The Balance of Heritage and Modernity</w:t>
      </w:r>
    </w:p>
    <w:p>
      <w:pPr>
        <w:pStyle w:val="FirstParagraph"/>
      </w:pPr>
      <w:r>
        <w:t xml:space="preserve">Ankara is often viewed as more conservative than Istanbul, yet it is home to a vibrant university district and a growing tech startup scene. For the</w:t>
      </w:r>
      <w:r>
        <w:t xml:space="preserve"> </w:t>
      </w:r>
      <w:r>
        <w:rPr>
          <w:bCs/>
          <w:b/>
        </w:rPr>
        <w:t xml:space="preserve">Marketing Manager</w:t>
      </w:r>
      <w:r>
        <w:t xml:space="preserve">, this duality presents both a challenge and an opportunity. Reflection on recent trends indicates that consumers in</w:t>
      </w:r>
      <w:r>
        <w:t xml:space="preserve"> </w:t>
      </w:r>
      <w:r>
        <w:rPr>
          <w:bCs/>
          <w:b/>
        </w:rPr>
        <w:t xml:space="preserve">Turkey Ankara</w:t>
      </w:r>
      <w:r>
        <w:t xml:space="preserve"> are increasingly digitally savvy, with high penetration rates for social media platforms such as Instagram, LinkedIn, and increasingly TikTok among younger demographics. However, these digital interactions are still filtered through a lens of traditional values.</w:t>
      </w:r>
    </w:p>
    <w:p>
      <w:pPr>
        <w:pStyle w:val="BodyText"/>
      </w:pPr>
      <w:r>
        <w:t xml:space="preserve">A successful</w:t>
      </w:r>
      <w:r>
        <w:t xml:space="preserve"> </w:t>
      </w:r>
      <w:r>
        <w:rPr>
          <w:bCs/>
          <w:b/>
        </w:rPr>
        <w:t xml:space="preserve">Marketing Manager</w:t>
      </w:r>
      <w:r>
        <w:t xml:space="preserve"> in this region must craft messages that respect local customs while appealing to modern aspirations. For instance, during religious holidays or national commemorations, marketing communications must be handled with extreme sensitivity and authenticity. Generic global campaigns often fall flat in</w:t>
      </w:r>
      <w:r>
        <w:t xml:space="preserve"> </w:t>
      </w:r>
      <w:r>
        <w:rPr>
          <w:bCs/>
          <w:b/>
        </w:rPr>
        <w:t xml:space="preserve">Turkey Ankara</w:t>
      </w:r>
      <w:r>
        <w:t xml:space="preserve"> </w:t>
      </w:r>
      <w:r>
        <w:t xml:space="preserve">because they lack the emotional resonance of localized content. The</w:t>
      </w:r>
      <w:r>
        <w:t xml:space="preserve"> </w:t>
      </w:r>
      <w:r>
        <w:rPr>
          <w:bCs/>
          <w:b/>
        </w:rPr>
        <w:t xml:space="preserve">Marketing Manager</w:t>
      </w:r>
      <w:r>
        <w:t xml:space="preserve"> must therefore be a cultural translator, ensuring that brand narratives align with the collective consciousness of Ankara’s residents, who value hospitality, family integrity, and national pride.</w:t>
      </w:r>
    </w:p>
    <w:bookmarkEnd w:id="21"/>
    <w:bookmarkStart w:id="22" w:name="Xa0cc86aebf2c76a185a9a5602cad0912b4798f1"/>
    <w:p>
      <w:pPr>
        <w:pStyle w:val="Heading2"/>
      </w:pPr>
      <w:r>
        <w:t xml:space="preserve">The Digital Pivot and Economic Volatility</w:t>
      </w:r>
    </w:p>
    <w:p>
      <w:pPr>
        <w:pStyle w:val="FirstParagraph"/>
      </w:pPr>
      <w:r>
        <w:t xml:space="preserve">No reflection on marketing in</w:t>
      </w:r>
      <w:r>
        <w:t xml:space="preserve"> </w:t>
      </w:r>
      <w:r>
        <w:rPr>
          <w:bCs/>
          <w:b/>
        </w:rPr>
        <w:t xml:space="preserve">Turkey Ankara</w:t>
      </w:r>
      <w:r>
        <w:t xml:space="preserve"> can ignore the economic context. Turkey has faced periods of high inflation and currency fluctuation, which directly impacts consumer behavior. For a</w:t>
      </w:r>
      <w:r>
        <w:t xml:space="preserve"> </w:t>
      </w:r>
      <w:r>
        <w:rPr>
          <w:bCs/>
          <w:b/>
        </w:rPr>
        <w:t xml:space="preserve">Marketing Manager</w:t>
      </w:r>
      <w:r>
        <w:t xml:space="preserve">, this means that value proposition becomes critical. Consumers are increasingly price-sensitive but also quality-conscious.</w:t>
      </w:r>
    </w:p>
    <w:p>
      <w:pPr>
        <w:pStyle w:val="BodyText"/>
      </w:pPr>
      <w:r>
        <w:t xml:space="preserve">This economic reality forces the</w:t>
      </w:r>
      <w:r>
        <w:t xml:space="preserve"> </w:t>
      </w:r>
      <w:r>
        <w:rPr>
          <w:bCs/>
          <w:b/>
        </w:rPr>
        <w:t xml:space="preserve">Marketing Manager</w:t>
      </w:r>
      <w:r>
        <w:t xml:space="preserve"> to be agile. Digital marketing channels offer a cost-effective way to reach targeted audiences, allowing for precise ROI (Return on Investment) measurement even in uncertain times. In</w:t>
      </w:r>
      <w:r>
        <w:t xml:space="preserve"> </w:t>
      </w:r>
      <w:r>
        <w:rPr>
          <w:bCs/>
          <w:b/>
        </w:rPr>
        <w:t xml:space="preserve">Turkey Ankara</w:t>
      </w:r>
      <w:r>
        <w:t xml:space="preserve">, where budgets may shift rapidly due to macroeconomic factors, the ability to pivot strategies quickly is essential. The</w:t>
      </w:r>
      <w:r>
        <w:t xml:space="preserve"> </w:t>
      </w:r>
      <w:r>
        <w:rPr>
          <w:bCs/>
          <w:b/>
        </w:rPr>
        <w:t xml:space="preserve">Marketing Manager</w:t>
      </w:r>
      <w:r>
        <w:t xml:space="preserve"> must leverage data analytics not just for growth, but for survival and stabilization. This involves re-evaluating pricing strategies, emphasizing durability and long-term value in advertising copy, and maintaining brand loyalty through consistent communication rather than aggressive discounting.</w:t>
      </w:r>
    </w:p>
    <w:bookmarkEnd w:id="22"/>
    <w:bookmarkStart w:id="23" w:name="X69434ac3edb586260067448d4e910392ebfe196"/>
    <w:p>
      <w:pPr>
        <w:pStyle w:val="Heading2"/>
      </w:pPr>
      <w:r>
        <w:t xml:space="preserve">Talent Acquisition and Leadership Challenges</w:t>
      </w:r>
    </w:p>
    <w:p>
      <w:pPr>
        <w:pStyle w:val="FirstParagraph"/>
      </w:pPr>
      <w:r>
        <w:t xml:space="preserve">Finding the right talent is another significant reflection point for a</w:t>
      </w:r>
      <w:r>
        <w:t xml:space="preserve"> </w:t>
      </w:r>
      <w:r>
        <w:rPr>
          <w:bCs/>
          <w:b/>
        </w:rPr>
        <w:t xml:space="preserve">Marketing Manager</w:t>
      </w:r>
      <w:r>
        <w:t xml:space="preserve"> in</w:t>
      </w:r>
      <w:r>
        <w:t xml:space="preserve"> </w:t>
      </w:r>
      <w:r>
        <w:rPr>
          <w:bCs/>
          <w:b/>
        </w:rPr>
        <w:t xml:space="preserve">Turkey Ankara</w:t>
      </w:r>
      <w:r>
        <w:t xml:space="preserve">. The city boasts excellent universities, producing graduates who are often eager to learn and technically proficient. However, there is sometimes a gap between academic knowledge and practical industry application. The role of the</w:t>
      </w:r>
      <w:r>
        <w:t xml:space="preserve"> </w:t>
      </w:r>
      <w:r>
        <w:rPr>
          <w:bCs/>
          <w:b/>
        </w:rPr>
        <w:t xml:space="preserve">Marketing Manager</w:t>
      </w:r>
      <w:r>
        <w:t xml:space="preserve"> therefore extends into mentorship and training.</w:t>
      </w:r>
    </w:p>
    <w:p>
      <w:pPr>
        <w:pStyle w:val="BodyText"/>
      </w:pPr>
      <w:r>
        <w:t xml:space="preserve">The</w:t>
      </w:r>
      <w:r>
        <w:t xml:space="preserve"> </w:t>
      </w:r>
      <w:r>
        <w:rPr>
          <w:bCs/>
          <w:b/>
        </w:rPr>
        <w:t xml:space="preserve">Marketing Manager</w:t>
      </w:r>
      <w:r>
        <w:t xml:space="preserve"> must cultivate an environment that encourages creativity while respecting the hierarchical structures often present in Turkish corporate culture. Building a team that bridges the gap between traditional marketing wisdom and digital innovation is key. In</w:t>
      </w:r>
      <w:r>
        <w:t xml:space="preserve"> </w:t>
      </w:r>
      <w:r>
        <w:rPr>
          <w:bCs/>
          <w:b/>
        </w:rPr>
        <w:t xml:space="preserve">Turkey Ankara</w:t>
      </w:r>
      <w:r>
        <w:t xml:space="preserve">, leadership style matters immensely. A collaborative approach tends to yield better results than top-down directives, fostering a sense of ownership among local teams who are keen to prove their capabilities on an international stage.</w:t>
      </w:r>
    </w:p>
    <w:bookmarkEnd w:id="23"/>
    <w:bookmarkStart w:id="24" w:name="X39a0ef10b2dadd1bda0ede6f4ddfc32ea22ae10"/>
    <w:p>
      <w:pPr>
        <w:pStyle w:val="Heading2"/>
      </w:pPr>
      <w:r>
        <w:t xml:space="preserve">Conclusion: The Synthesis of Role and Region</w:t>
      </w:r>
    </w:p>
    <w:p>
      <w:pPr>
        <w:pStyle w:val="FirstParagraph"/>
      </w:pPr>
      <w:r>
        <w:t xml:space="preserve">In conclusion, the position of a</w:t>
      </w:r>
      <w:r>
        <w:t xml:space="preserve"> </w:t>
      </w:r>
      <w:r>
        <w:rPr>
          <w:bCs/>
          <w:b/>
        </w:rPr>
        <w:t xml:space="preserve">Marketing Manager</w:t>
      </w:r>
      <w:r>
        <w:t xml:space="preserve"> in</w:t>
      </w:r>
      <w:r>
        <w:t xml:space="preserve"> </w:t>
      </w:r>
      <w:r>
        <w:rPr>
          <w:bCs/>
          <w:b/>
        </w:rPr>
        <w:t xml:space="preserve">Turkey Ankara</w:t>
      </w:r>
      <w:r>
        <w:t xml:space="preserve"> is far more complex than a standard corporate job description suggests. It requires a hybrid profile: part strategist, part cultural anthropologist, part economist, and part diplomat. The success of marketing efforts in this region hinges on the ability to harmonize the political stability and institutional weight of</w:t>
      </w:r>
      <w:r>
        <w:t xml:space="preserve"> </w:t>
      </w:r>
      <w:r>
        <w:rPr>
          <w:bCs/>
          <w:b/>
        </w:rPr>
        <w:t xml:space="preserve">Turkey Ankara</w:t>
      </w:r>
      <w:r>
        <w:t xml:space="preserve"> with the dynamic energy of its people.</w:t>
      </w:r>
    </w:p>
    <w:p>
      <w:pPr>
        <w:pStyle w:val="BodyText"/>
      </w:pPr>
      <w:r>
        <w:t xml:space="preserve">As</w:t>
      </w:r>
      <w:r>
        <w:t xml:space="preserve"> </w:t>
      </w:r>
      <w:r>
        <w:rPr>
          <w:bCs/>
          <w:b/>
        </w:rPr>
        <w:t xml:space="preserve">Turkey Ankara</w:t>
      </w:r>
      <w:r>
        <w:t xml:space="preserve"> continues to evolve into a center for technology, education, and public policy, the demands on the</w:t>
      </w:r>
      <w:r>
        <w:t xml:space="preserve"> </w:t>
      </w:r>
      <w:r>
        <w:rPr>
          <w:bCs/>
          <w:b/>
        </w:rPr>
        <w:t xml:space="preserve">Marketing Manager</w:t>
      </w:r>
      <w:r>
        <w:t xml:space="preserve"> will only grow more sophisticated. Those who succeed will be those who listen deeply to the local context, respect its traditions while embracing innovation, and build genuine connections with stakeholders. This reflection underscores that marketing is not just about moving products; in</w:t>
      </w:r>
      <w:r>
        <w:t xml:space="preserve"> </w:t>
      </w:r>
      <w:r>
        <w:rPr>
          <w:bCs/>
          <w:b/>
        </w:rPr>
        <w:t xml:space="preserve">Turkey Ankara</w:t>
      </w:r>
      <w:r>
        <w:t xml:space="preserve">, it is about building bridges between the past and the future, ensuring that brands remain relevant, respectful, and resilient in one of Turkey’s most pivotal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Ankara, Turkey</dc:title>
  <dc:creator/>
  <dc:language>en</dc:language>
  <cp:keywords/>
  <dcterms:created xsi:type="dcterms:W3CDTF">2026-07-29T13:19:08Z</dcterms:created>
  <dcterms:modified xsi:type="dcterms:W3CDTF">2026-07-29T13:19:08Z</dcterms:modified>
</cp:coreProperties>
</file>

<file path=docProps/custom.xml><?xml version="1.0" encoding="utf-8"?>
<Properties xmlns="http://schemas.openxmlformats.org/officeDocument/2006/custom-properties" xmlns:vt="http://schemas.openxmlformats.org/officeDocument/2006/docPropsVTypes"/>
</file>