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7" w:name="X590367501fe5bf3d69da6e72c3950cb458c89df"/>
    <w:p>
      <w:pPr>
        <w:pStyle w:val="Heading1"/>
      </w:pPr>
      <w:r>
        <w:t xml:space="preserve">The Evolving Role of the Marketing Manager in Uzbekistan, Tashkent</w:t>
      </w:r>
    </w:p>
    <w:p>
      <w:pPr>
        <w:pStyle w:val="FirstParagraph"/>
      </w:pPr>
      <w:r>
        <w:rPr>
          <w:bCs/>
          <w:b/>
        </w:rPr>
        <w:t xml:space="preserve">Date:</w:t>
      </w:r>
      <w:r>
        <w:t xml:space="preserve"> </w:t>
      </w:r>
      <w:r>
        <w:t xml:space="preserve">October 2023</w:t>
      </w:r>
      <w:r>
        <w:br/>
      </w:r>
      <w:r>
        <w:rPr>
          <w:bCs/>
          <w:b/>
        </w:rPr>
        <w:t xml:space="preserve">To:From:</w:t>
      </w:r>
    </w:p>
    <w:p>
      <w:pPr>
        <w:pStyle w:val="BodyText"/>
      </w:pPr>
      <w:r>
        <w:t xml:space="preserve">Subject:A Reflective Analysis on Navigating the Modern Marketplace</w:t>
      </w:r>
    </w:p>
    <w:bookmarkStart w:id="20" w:name="introduction-a-city-in-flux"/>
    <w:p>
      <w:pPr>
        <w:pStyle w:val="Heading2"/>
      </w:pPr>
      <w:r>
        <w:t xml:space="preserve">Introduction: A City in Flux</w:t>
      </w:r>
    </w:p>
    <w:p>
      <w:pPr>
        <w:pStyle w:val="FirstParagraph"/>
      </w:pPr>
      <w:r>
        <w:t xml:space="preserve">Tashkent, the capital of Uzbekistan, stands today as a compelling case study in rapid modernization and cultural synthesis. For any professional operating within this sphere, particularly a</w:t>
      </w:r>
      <w:r>
        <w:t xml:space="preserve"> </w:t>
      </w:r>
      <w:r>
        <w:rPr>
          <w:bCs/>
          <w:b/>
        </w:rPr>
        <w:t xml:space="preserve">Marketing Manager</w:t>
      </w:r>
      <w:r>
        <w:t xml:space="preserve">, the environment presents both unprecedented opportunities and complex challenges. This reflection paper aims to dissect the multifaceted role of marketing leadership in Tashkent, examining how traditional values intersect with digital innovation. As Uzbekistan opens its doors wider to global investment and tourism, understanding the local consumer psyche becomes not just a business necessity but a cultural imperative for any</w:t>
      </w:r>
      <w:r>
        <w:t xml:space="preserve"> </w:t>
      </w:r>
      <w:r>
        <w:rPr>
          <w:bCs/>
          <w:b/>
        </w:rPr>
        <w:t xml:space="preserve">Marketing Manager</w:t>
      </w:r>
      <w:r>
        <w:t xml:space="preserve"> </w:t>
      </w:r>
      <w:r>
        <w:t xml:space="preserve">stationed in this vibrant Central Asian hub.</w:t>
      </w:r>
    </w:p>
    <w:bookmarkEnd w:id="20"/>
    <w:bookmarkStart w:id="21" w:name="the-duality-of-tradition-and-modernity"/>
    <w:p>
      <w:pPr>
        <w:pStyle w:val="Heading2"/>
      </w:pPr>
      <w:r>
        <w:t xml:space="preserve">The Duality of Tradition and Modernity</w:t>
      </w:r>
    </w:p>
    <w:p>
      <w:pPr>
        <w:pStyle w:val="FirstParagraph"/>
      </w:pPr>
      <w:r>
        <w:t xml:space="preserve">One cannot discuss marketing in Tashkent without acknowledging the deep-rooted traditions that define Uzbek society. The concept of *Mahalla*—the neighborhood community—remains a potent social force. For a</w:t>
      </w:r>
      <w:r>
        <w:t xml:space="preserve"> </w:t>
      </w:r>
      <w:r>
        <w:rPr>
          <w:bCs/>
          <w:b/>
        </w:rPr>
        <w:t xml:space="preserve">Marketing Manager</w:t>
      </w:r>
      <w:r>
        <w:t xml:space="preserve">, this implies that brand loyalty is often built on trust, personal relationships, and word-of-mouth referrals rather than solely on aggressive advertising campaigns. In Tashkent’s bustling bazaars and quiet residential streets alike, reputation precedes product quality. Therefore, the role of the</w:t>
      </w:r>
      <w:r>
        <w:t xml:space="preserve"> </w:t>
      </w:r>
      <w:r>
        <w:rPr>
          <w:bCs/>
          <w:b/>
        </w:rPr>
        <w:t xml:space="preserve">Marketing Manager is significantly influenced by community engagement. Strategies that ignore the social fabric of Tashkent often fail to resonate with consumers who value authenticity and human connection over corporate polish.</w:t>
      </w:r>
      <w:r>
        <w:rPr>
          <w:bCs/>
          <w:b/>
        </w:rPr>
        <w:t xml:space="preserve"> </w:t>
      </w:r>
      <w:r>
        <w:rPr>
          <w:bCs/>
          <w:b/>
        </w:rPr>
        <w:t xml:space="preserve">However, this traditional backdrop is rapidly changing. The younger generation in Tashkent is digitally native, highly connected, and increasingly cosmopolitan. They consume global media trends alongside local cultural narratives. A successful</w:t>
      </w:r>
      <w:r>
        <w:rPr>
          <w:bCs/>
          <w:b/>
        </w:rPr>
        <w:t xml:space="preserve"> </w:t>
      </w:r>
      <w:r>
        <w:rPr>
          <w:bCs/>
          <w:b/>
          <w:bCs/>
          <w:b/>
        </w:rPr>
        <w:t xml:space="preserve">Marketing Manager</w:t>
      </w:r>
      <w:r>
        <w:rPr>
          <w:bCs/>
          <w:b/>
        </w:rPr>
        <w:t xml:space="preserve"> </w:t>
      </w:r>
      <w:r>
        <w:rPr>
          <w:bCs/>
          <w:b/>
        </w:rPr>
        <w:t xml:space="preserve">must navigate this duality: respecting the elders’ preference for tangible trust while captivating the youth through dynamic digital storytelling. This balance requires a nuanced approach where marketing messages are not merely translated linguistically but culturally adapted to fit the unique mosaic of Uzbek identity.</w:t>
      </w:r>
    </w:p>
    <w:bookmarkEnd w:id="21"/>
    <w:bookmarkStart w:id="22" w:name="the-digital-transformation-in-tashkent"/>
    <w:p>
      <w:pPr>
        <w:pStyle w:val="Heading2"/>
      </w:pPr>
      <w:r>
        <w:t xml:space="preserve">The Digital Transformation in Tashkent</w:t>
      </w:r>
    </w:p>
    <w:p>
      <w:pPr>
        <w:pStyle w:val="FirstParagraph"/>
      </w:pPr>
      <w:r>
        <w:t xml:space="preserve">The digital landscape in Uzbekistan has undergone a seismic shift in recent years. With improved internet infrastructure and high smartphone penetration, Tashkent has become a hotbed for digital marketing innovation. For the</w:t>
      </w:r>
      <w:r>
        <w:t xml:space="preserve"> </w:t>
      </w:r>
      <w:r>
        <w:rPr>
          <w:bCs/>
          <w:b/>
        </w:rPr>
        <w:t xml:space="preserve">Marketing Manager</w:t>
      </w:r>
      <w:r>
        <w:t xml:space="preserve">, this means that traditional media channels, while still relevant for broad awareness, are increasingly supplemented by social media platforms like Instagram, TikTok, and YouTube.</w:t>
      </w:r>
      <w:r>
        <w:t xml:space="preserve"> </w:t>
      </w:r>
      <w:r>
        <w:t xml:space="preserve">Reflecting on recent campaigns in Tashkent, it becomes evident that visual content is king. Uzbekistan is a country of stunning architecture and rich textiles; marketing visuals must leverage this aesthetic appeal to capture attention. Moreover, the rise of e-commerce has forced</w:t>
      </w:r>
      <w:r>
        <w:t xml:space="preserve"> </w:t>
      </w:r>
      <w:r>
        <w:rPr>
          <w:bCs/>
          <w:b/>
        </w:rPr>
        <w:t xml:space="preserve">Marketing Managers</w:t>
      </w:r>
      <w:r>
        <w:t xml:space="preserve"> </w:t>
      </w:r>
      <w:r>
        <w:t xml:space="preserve">to rethink supply chain communications and customer service integration. In Tashkent, consumers expect seamless online experiences coupled with reliable offline delivery systems. The</w:t>
      </w:r>
      <w:r>
        <w:t xml:space="preserve"> </w:t>
      </w:r>
      <w:r>
        <w:rPr>
          <w:bCs/>
          <w:b/>
        </w:rPr>
        <w:t xml:space="preserve">Marketing Manager must therefore collaborate closely with logistics and IT departments, breaking down silos that traditionally existed in marketing structures. This cross-functional collaboration is essential for building a cohesive brand experience in the digital age.</w:t>
      </w:r>
    </w:p>
    <w:bookmarkEnd w:id="22"/>
    <w:bookmarkStart w:id="23" w:name="X22fd48da4e52f4d4c3553aa73d4a0db6c36b1f3"/>
    <w:p>
      <w:pPr>
        <w:pStyle w:val="Heading2"/>
      </w:pPr>
      <w:r>
        <w:t xml:space="preserve">Navigating Regulatory and Economic Changes</w:t>
      </w:r>
    </w:p>
    <w:p>
      <w:pPr>
        <w:pStyle w:val="FirstParagraph"/>
      </w:pPr>
      <w:r>
        <w:t xml:space="preserve">Operating as a</w:t>
      </w:r>
      <w:r>
        <w:t xml:space="preserve"> </w:t>
      </w:r>
      <w:r>
        <w:rPr>
          <w:bCs/>
          <w:b/>
        </w:rPr>
        <w:t xml:space="preserve">Marketing Manager</w:t>
      </w:r>
      <w:r>
        <w:t xml:space="preserve"> </w:t>
      </w:r>
      <w:r>
        <w:t xml:space="preserve">in Tashkent also requires agility regarding regulatory environments. The government of Uzbekistan has implemented various reforms to attract foreign direct investment and promote local entrepreneurship. For marketers, these policies can open new avenues for partnership or pose compliance challenges that require careful navigation. Understanding the legal framework surrounding advertising, data privacy, and consumer protection is crucial for any</w:t>
      </w:r>
      <w:r>
        <w:t xml:space="preserve"> </w:t>
      </w:r>
      <w:r>
        <w:rPr>
          <w:bCs/>
          <w:b/>
        </w:rPr>
        <w:t xml:space="preserve">Marketing Manager</w:t>
      </w:r>
      <w:r>
        <w:t xml:space="preserve"> </w:t>
      </w:r>
      <w:r>
        <w:t xml:space="preserve">seeking to establish long-term sustainability in Tashkent.</w:t>
      </w:r>
      <w:r>
        <w:t xml:space="preserve"> </w:t>
      </w:r>
      <w:r>
        <w:t xml:space="preserve">Furthermore, economic volatility affects consumer spending habits. During periods of inflation or currency fluctuation, value-oriented marketing strategies gain prominence. The</w:t>
      </w:r>
      <w:r>
        <w:t xml:space="preserve"> </w:t>
      </w:r>
      <w:r>
        <w:rPr>
          <w:bCs/>
          <w:b/>
        </w:rPr>
        <w:t xml:space="preserve">Marketing Manager must be data-driven, analyzing consumption patterns in real-time to adjust pricing strategies and promotional offers accordingly. This requires a deep understanding of the local economy and its impact on the daily lives of Tashkent residents. Marketing is no longer just about promotion; it is about providing value propositions that align with the economic reality of the consumer.</w:t>
      </w:r>
    </w:p>
    <w:bookmarkEnd w:id="23"/>
    <w:bookmarkStart w:id="24" w:name="X49082f3f72c1cbafe3f2d39098f451b10c0d93f"/>
    <w:p>
      <w:pPr>
        <w:pStyle w:val="Heading2"/>
      </w:pPr>
      <w:r>
        <w:t xml:space="preserve">Cultural Intelligence as a Core Competency</w:t>
      </w:r>
    </w:p>
    <w:p>
      <w:pPr>
        <w:pStyle w:val="FirstParagraph"/>
      </w:pPr>
      <w:r>
        <w:t xml:space="preserve">Perhaps the most critical aspect of being a</w:t>
      </w:r>
      <w:r>
        <w:t xml:space="preserve"> </w:t>
      </w:r>
      <w:r>
        <w:rPr>
          <w:bCs/>
          <w:b/>
        </w:rPr>
        <w:t xml:space="preserve">Marketing Manager</w:t>
      </w:r>
      <w:r>
        <w:t xml:space="preserve"> </w:t>
      </w:r>
      <w:r>
        <w:t xml:space="preserve">in Tashkent is Cultural Intelligence (CQ). Language barriers may be diminishing, but cultural nuances remain profound. For instance, humor, color symbolism, and even the timing of promotions (such as those around Navruz or Ramadan) require careful consideration. A</w:t>
      </w:r>
      <w:r>
        <w:t xml:space="preserve"> </w:t>
      </w:r>
      <w:r>
        <w:rPr>
          <w:bCs/>
          <w:b/>
        </w:rPr>
        <w:t xml:space="preserve">Marketing Manager who lacks sensitivity to these details risks alienating their audience. Conversely, one who embraces and celebrates local culture can build a brand that feels indigenous and trusted.</w:t>
      </w:r>
      <w:r>
        <w:rPr>
          <w:bCs/>
          <w:b/>
        </w:rPr>
        <w:t xml:space="preserve"> </w:t>
      </w:r>
      <w:r>
        <w:rPr>
          <w:bCs/>
          <w:b/>
        </w:rPr>
        <w:t xml:space="preserve">In Tashkent, hospitality is not just a service standard; it is a cultural value. Marketing campaigns that reflect warmth, generosity, and respect tend to perform better than those that are purely transactional. The</w:t>
      </w:r>
      <w:r>
        <w:rPr>
          <w:bCs/>
          <w:b/>
        </w:rPr>
        <w:t xml:space="preserve"> </w:t>
      </w:r>
      <w:r>
        <w:rPr>
          <w:bCs/>
          <w:b/>
          <w:bCs/>
          <w:b/>
        </w:rPr>
        <w:t xml:space="preserve">Marketing Manager serves as the bridge between the global brand identity and local expectations, ensuring that the brand’s voice remains consistent yet adaptable. This role demands empathy, observation skills, and a willingness to listen to diverse voices within Tashkent’s multicultural population.</w:t>
      </w:r>
    </w:p>
    <w:bookmarkEnd w:id="24"/>
    <w:bookmarkStart w:id="25" w:name="X3d4998cab68553eb01a19a27af22357f57a8bfa"/>
    <w:p>
      <w:pPr>
        <w:pStyle w:val="Heading2"/>
      </w:pPr>
      <w:r>
        <w:t xml:space="preserve">The Future Outlook for Marketing in Tashkent</w:t>
      </w:r>
    </w:p>
    <w:p>
      <w:pPr>
        <w:pStyle w:val="FirstParagraph"/>
      </w:pPr>
      <w:r>
        <w:t xml:space="preserve">Looking ahead, the role of the</w:t>
      </w:r>
      <w:r>
        <w:t xml:space="preserve"> </w:t>
      </w:r>
      <w:r>
        <w:rPr>
          <w:bCs/>
          <w:b/>
        </w:rPr>
        <w:t xml:space="preserve">Marketing Manager in Uzbekistan will likely become even more specialized. The integration of Artificial Intelligence (AI) and big data analytics will allow for hyper-personalized marketing strategies tailored to individual consumers in Tashkent. However, technology should never overshadow the human element. As automation handles routine tasks,</w:t>
      </w:r>
      <w:r>
        <w:rPr>
          <w:bCs/>
          <w:b/>
        </w:rPr>
        <w:t xml:space="preserve"> </w:t>
      </w:r>
      <w:r>
        <w:rPr>
          <w:bCs/>
          <w:b/>
          <w:bCs/>
          <w:b/>
        </w:rPr>
        <w:t xml:space="preserve">Marketing Managers will need to focus more on creative strategy, emotional connection, and ethical branding.</w:t>
      </w:r>
      <w:r>
        <w:rPr>
          <w:bCs/>
          <w:b/>
          <w:bCs/>
          <w:b/>
        </w:rPr>
        <w:t xml:space="preserve"> </w:t>
      </w:r>
      <w:r>
        <w:rPr>
          <w:bCs/>
          <w:b/>
          <w:bCs/>
          <w:b/>
        </w:rPr>
        <w:t xml:space="preserve">Moreover, sustainability is becoming a growing concern among consumers globally and locally in Tashkent. Younger demographics are increasingly conscious of environmental impact.</w:t>
      </w:r>
      <w:r>
        <w:rPr>
          <w:bCs/>
          <w:b/>
          <w:bCs/>
          <w:b/>
        </w:rPr>
        <w:t xml:space="preserve"> </w:t>
      </w:r>
      <w:r>
        <w:rPr>
          <w:bCs/>
          <w:b/>
          <w:bCs/>
          <w:b/>
          <w:bCs/>
          <w:b/>
        </w:rPr>
        <w:t xml:space="preserve">Marketing Managers</w:t>
      </w:r>
      <w:r>
        <w:rPr>
          <w:bCs/>
          <w:b/>
          <w:bCs/>
          <w:b/>
        </w:rPr>
        <w:t xml:space="preserve"> </w:t>
      </w:r>
      <w:r>
        <w:rPr>
          <w:bCs/>
          <w:b/>
          <w:bCs/>
          <w:b/>
        </w:rPr>
        <w:t xml:space="preserve">have the opportunity to lead this conversation by promoting sustainable practices within their organizations. By aligning brand values with social responsibility, companies can foster deeper loyalty among Tashkent’s conscious consumers.</w:t>
      </w:r>
    </w:p>
    <w:bookmarkEnd w:id="25"/>
    <w:bookmarkStart w:id="26" w:name="conclusion"/>
    <w:p>
      <w:pPr>
        <w:pStyle w:val="Heading2"/>
      </w:pPr>
      <w:r>
        <w:t xml:space="preserve">Conclusion</w:t>
      </w:r>
    </w:p>
    <w:p>
      <w:pPr>
        <w:pStyle w:val="FirstParagraph"/>
      </w:pPr>
      <w:r>
        <w:t xml:space="preserve">In conclusion, the position of</w:t>
      </w:r>
    </w:p>
    <w:p>
      <w:pPr>
        <w:pStyle w:val="BodyText"/>
      </w:pPr>
      <w:r>
        <w:t xml:space="preserve">Marketing Manager in Tashkent is a dynamic and demanding role that sits at the intersection of tradition and innovation. It requires a professional who is not only skilled in digital tools and economic analysis but also deeply respectful of Uzbek cultural heritage. The success of marketing initiatives in this region depends on the ability to weave local narratives into global brand stories. As Tashkent continues to evolve into a regional center for business and culture, the</w:t>
      </w:r>
    </w:p>
    <w:p>
      <w:pPr>
        <w:pStyle w:val="BodyText"/>
      </w:pPr>
      <w:r>
        <w:t xml:space="preserve">Marketing Manager will play a pivotal role in shaping how brands are perceived and experienced by its diverse population. To thrive, one must embrace change while honoring the enduring spirit of Uzbekistan’s capital. This reflection underscores that effective marketing in Tashkent is less about pushing products and more about building relationships, fostering trust, and creating shared value within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Uzbekistan, Tashkent</dc:title>
  <dc:creator/>
  <dc:language>en</dc:language>
  <cp:keywords/>
  <dcterms:created xsi:type="dcterms:W3CDTF">2026-07-30T04:10:10Z</dcterms:created>
  <dcterms:modified xsi:type="dcterms:W3CDTF">2026-07-30T04:10:10Z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