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Australia,</w:t>
      </w:r>
      <w:r>
        <w:t xml:space="preserve"> </w:t>
      </w:r>
      <w:r>
        <w:t xml:space="preserve">Sydney</w:t>
      </w:r>
    </w:p>
    <w:bookmarkStart w:id="21" w:name="X98d82626db03664478067cbeff7ae82d028f34b"/>
    <w:p>
      <w:pPr>
        <w:pStyle w:val="Heading1"/>
      </w:pPr>
      <w:r>
        <w:t xml:space="preserve">The Architect of Self in the Harbour City</w:t>
      </w:r>
    </w:p>
    <w:bookmarkStart w:id="20" w:name="Xd3d83059b52af737c12e2e9c00de57200103cb3"/>
    <w:p>
      <w:pPr>
        <w:pStyle w:val="Heading2"/>
      </w:pPr>
      <w:r>
        <w:t xml:space="preserve">A Reflective Analysis of Mason’s Journey in Australia, Sydney</w:t>
      </w:r>
    </w:p>
    <w:p>
      <w:pPr>
        <w:pStyle w:val="FirstParagraph"/>
      </w:pPr>
      <w:r>
        <w:t xml:space="preserve">Sydney has long been recognized not merely as a geographical coordinate on the map of Australia, but as a cultural crucible where identities are forged and reshaped. For Mason, arriving in this vibrant metropolis was more than a logistical relocation; it was an existential pivot point. Standing before the iconic silhouette of the Sydney Opera House, with its sail-like roofs catching the morning light over Port Jackson, one is compelled to reflect on how such profound architectural beauty mirrors the internal reconstruction that occurs within an individual undergoing significant life transitions. This reflection paper explores Mason’s journey, examining how his presence in Australia has influenced his personal growth, professional outlook, and understanding of global citizenship. It is through the lens of Sydney that Mason’s character has been illuminated, revealing layers of resilience and adaptability that were previously dormant.</w:t>
      </w:r>
    </w:p>
    <w:p>
      <w:pPr>
        <w:pStyle w:val="BodyText"/>
      </w:pPr>
      <w:r>
        <w:t xml:space="preserve">The concept of home is fluid for those who have chosen to uproot their lives in pursuit of new horizons. For Mason, the initial arrival in Australia was characterized by a duality of emotions: exhilaration at the prospect of adventure and anxiety over the uncertainty that lay ahead. The warm, sun-drenched beaches and the bustling energy of Sydney provided a stark contrast to his previous environment, forcing him to confront questions about belonging. In these early days, Mason often found himself wandering through neighborhoods like Paddington or Surry Hills, observing the unique blend of multicultural influences that define modern Australia. These walks were not merely leisurely activities but acts of discovery. He began to understand that being in Sydney required a shift from passive observation to active engagement with the world around him. The city’s refusal to stand still—its constant evolution and renewal—became a metaphor for Mason’s own internal state.</w:t>
      </w:r>
    </w:p>
    <w:p>
      <w:pPr>
        <w:pStyle w:val="BodyText"/>
      </w:pPr>
      <w:r>
        <w:t xml:space="preserve">Professional development played an equally pivotal role in this transformation. The Australian job market, particularly in Sydney, operates on principles of meritocracy intertwined with a distinct culture of work-life balance. Mason had to navigate this landscape carefully, adapting his communication styles and professional expectations to fit the local context. He learned that success in Sydney was not solely defined by long hours but by efficiency, creativity, and the ability to collaborate within diverse teams. This shift in perspective challenged Mason’s previous assumptions about ambition and productivity. He discovered that integrating personal well-being with professional goals was not a compromise but a strategy for sustained excellence. In this way, the professional ethos of Australia became a catalyst for Mason’s holistic development, teaching him that true achievement encompasses both career satisfaction and personal fulfillment.</w:t>
      </w:r>
    </w:p>
    <w:p>
      <w:pPr>
        <w:pStyle w:val="BodyText"/>
      </w:pPr>
      <w:r>
        <w:t xml:space="preserve">Furthermore, the social fabric of Sydney offered Mason opportunities to engage with perspectives vastly different from his own. The city is a tapestry woven from threads of Indigenous heritage, European settlement histories, and contemporary immigrant communities. For Mason, this diversity was not just a demographic statistic but a lived experience. Through interactions in cafes along Oxford Street or community events in Redfern, he began to appreciate the complexities of multiculturalism firsthand. These encounters fostered empathy and broadened his worldview, challenging any preconceived notions he may have held about cultural differences. He realized that understanding others required not just tolerance but genuine curiosity and respect. This social integration was crucial for Mason’s sense of belonging; it allowed him to see himself as part of a larger, interconnected global community rather than an isolated individual.</w:t>
      </w:r>
    </w:p>
    <w:p>
      <w:pPr>
        <w:pStyle w:val="BodyText"/>
      </w:pPr>
      <w:r>
        <w:t xml:space="preserve">The natural environment of Australia also left an indelible mark on Mason’s reflective process. The unique flora and fauna, the rugged coastline, and the vast outback visible from certain vantage points in Sydney served as reminders of the fragility and resilience of life. Engaging with nature provided Mason with a space for introspection away from the urban noise. Whether hiking in the Blue Mountains or simply sitting on Bondi Beach watching the waves crash against the shore, he found clarity in these moments of solitude. The Australian landscape demanded attention and respect, teaching Mason humility. It reminded him that while human ambition is powerful, it exists within a broader ecological context that requires stewardship. This environmental awareness added a new dimension to his identity, aligning his personal values with sustainable practices and a deeper appreciation for the natural world.</w:t>
      </w:r>
    </w:p>
    <w:p>
      <w:pPr>
        <w:pStyle w:val="BodyText"/>
      </w:pPr>
      <w:r>
        <w:t xml:space="preserve">In conclusion, Mason’s time in Australia, specifically within the dynamic environment of Sydney, has been transformative. It has challenged him to redefine his understanding of self, success, and community. The city’s architectural grandeur mirrored his internal growth; its professional culture reshaped his work ethic; its social diversity expanded his empathy; and its natural beauty instilled a sense of humility and responsibility. As Mason looks toward the future, he carries with him not just memories of a foreign land but lessons learned from navigating it. He understands now that identity is not fixed but fluid, shaped by the places we inhabit and the people we meet. Sydney has served as more than just a backdrop for his life; it has been an active participant in his evolution. For Mason, returning to or remaining in this context means embracing a new version of himself—one who is more adaptable, empathetic, and globally conscious. This reflection underscores the profound impact that place can have on personal development, affirming that Sydney is not just where Mason went, but who he became.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Australia, Sydney</dc:title>
  <dc:creator/>
  <dc:language>en</dc:language>
  <cp:keywords/>
  <dcterms:created xsi:type="dcterms:W3CDTF">2026-07-29T08:33:01Z</dcterms:created>
  <dcterms:modified xsi:type="dcterms:W3CDTF">2026-07-29T08:33:01Z</dcterms:modified>
</cp:coreProperties>
</file>

<file path=docProps/custom.xml><?xml version="1.0" encoding="utf-8"?>
<Properties xmlns="http://schemas.openxmlformats.org/officeDocument/2006/custom-properties" xmlns:vt="http://schemas.openxmlformats.org/officeDocument/2006/docPropsVTypes"/>
</file>