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Mason:</w:t>
      </w:r>
      <w:r>
        <w:t xml:space="preserve"> </w:t>
      </w:r>
      <w:r>
        <w:t xml:space="preserve">A</w:t>
      </w:r>
      <w:r>
        <w:t xml:space="preserve"> </w:t>
      </w:r>
      <w:r>
        <w:t xml:space="preserve">Journey</w:t>
      </w:r>
      <w:r>
        <w:t xml:space="preserve"> </w:t>
      </w:r>
      <w:r>
        <w:t xml:space="preserve">in</w:t>
      </w:r>
      <w:r>
        <w:t xml:space="preserve"> </w:t>
      </w:r>
      <w:r>
        <w:t xml:space="preserve">Canada</w:t>
      </w:r>
      <w:r>
        <w:t xml:space="preserve"> </w:t>
      </w:r>
      <w:r>
        <w:t xml:space="preserve">Toronto</w:t>
      </w:r>
    </w:p>
    <w:bookmarkStart w:id="20" w:name="X0302d6f0059e8ba5701d2446a381b517af6ff56"/>
    <w:p>
      <w:pPr>
        <w:pStyle w:val="Heading1"/>
      </w:pPr>
      <w:r>
        <w:t xml:space="preserve">Bridging Tradition and Modernity in a Global Hub</w:t>
      </w:r>
    </w:p>
    <w:p>
      <w:pPr>
        <w:pStyle w:val="FirstParagraph"/>
      </w:pPr>
      <w:r>
        <w:t xml:space="preserve">The study of Mason’s evolving role within the context of Canada Toronto offers a profound lens through which to view the intersection of heritage, industry, and urban development. As I reflect upon Mason’s trajectory, it becomes evident that his professional identity is not static but rather dynamic, shaped by the rigorous demands and opportunities present in one of North America’s most vibrant cities. This Reflection Paper seeks to explore how Mason navigates the complexities of his career while contributing meaningfully to the socio-economic fabric of Canada Toronto. The interplay between personal growth, professional responsibility, and cultural integration defines this narrative, highlighting why understanding Mason’s position is crucial for stakeholders in both academic and business sectors.</w:t>
      </w:r>
    </w:p>
    <w:p>
      <w:pPr>
        <w:pStyle w:val="BodyText"/>
      </w:pPr>
      <w:r>
        <w:t xml:space="preserve">At its core, a Reflection Paper on Mason must acknowledge the dual nature of his existence: the individual striving for excellence and the representative of broader industrial or technological trends. In Canada Toronto, a city renowned for its innovation hubs in artificial intelligence, fintech, and sustainable engineering, Mason finds himself at the crossroads of tradition and cutting-edge development. The skyline of Canada Toronto is not merely composed of glass towers but also represents the aspirations of professionals like Mason who seek to leave a lasting impact. When we speak of Mason in this context, we are speaking about a figure who embodies resilience and adaptability, qualities that are indispensable in a metropolitan area known for its competitive landscape.</w:t>
      </w:r>
    </w:p>
    <w:p>
      <w:pPr>
        <w:pStyle w:val="BodyText"/>
      </w:pPr>
      <w:r>
        <w:t xml:space="preserve">One cannot discuss Mason without addressing the cultural backdrop of Canada Toronto. This city is often cited as one of the most diverse places on Earth, offering Mason an environment where multiculturalism is not just a policy but a lived experience. For Mason, engaging with this diversity has been instrumental in shaping his worldview. It has forced him to confront biases, broaden his horizons, and develop empathy—a trait that translates directly into better leadership and collaboration skills. The Reflection Paper format allows us to delve into these personal anecdotes where Mason’s interactions with colleagues from varied backgrounds have enriched his professional toolkit. Whether it is negotiating international contracts or leading local community initiatives in Canada Toronto, Mason’s ability to bridge cultural gaps serves as a testament to the inclusive spirit of the region.</w:t>
      </w:r>
    </w:p>
    <w:p>
      <w:pPr>
        <w:pStyle w:val="BodyText"/>
      </w:pPr>
      <w:r>
        <w:t xml:space="preserve">Furthermore, the economic implications of Mason’s work within Canada Toronto cannot be overstated. The city has positioned itself as a global leader in knowledge-based industries, and Mason is an active participant in this ecosystem. His projects often involve collaborations with local universities, government bodies, and private enterprises across Canada Toronto. These partnerships are vital for driving innovation and ensuring that technological advancements are accessible to all sectors of society. By reflecting on specific case studies of Mason’s involvement in key infrastructure or digital transformation projects, we can see how his contributions align with the strategic goals of Canada Toronto to become a smarter, more sustainable city.</w:t>
      </w:r>
    </w:p>
    <w:p>
      <w:pPr>
        <w:pStyle w:val="BodyText"/>
      </w:pPr>
      <w:r>
        <w:t xml:space="preserve">However, the path has not been without its challenges. The rapid pace of change in Canada Toronto means that professionals like Mason must constantly upskill and adapt. This constant pressure to innovate can lead to burnout if not managed correctly. In this Reflection Paper, it is important to highlight Mason’s strategies for maintaining work-life balance amidst the hustle of city life in Canada Toronto. From utilizing green spaces along the waterfront to engaging with local arts communities, Mason has found ways to recharge and maintain his creative edge. These personal reflections provide a humanizing counterpoint to the technical discussions often surrounding professional development.</w:t>
      </w:r>
    </w:p>
    <w:p>
      <w:pPr>
        <w:pStyle w:val="BodyText"/>
      </w:pPr>
      <w:r>
        <w:t xml:space="preserve">Moreover, there is a significant ethical dimension to consider when discussing Mason’s role in Canada Toronto. As technology advances, so do the questions regarding privacy, data security, and social equity. Mason has been vocal about these issues within his industry circles in Canada Toronto advocating for responsible innovation. He believes that true progress is not just measured by speed or efficiency but also by inclusivity and fairness. This ethical stance has garnered him respect among peers and mentors alike, reinforcing the idea that professional success in Canada Toronto is intertwined with moral integrity.</w:t>
      </w:r>
    </w:p>
    <w:p>
      <w:pPr>
        <w:pStyle w:val="BodyText"/>
      </w:pPr>
      <w:r>
        <w:t xml:space="preserve">In conclusion, this Reflection Paper on Mason serves as a comprehensive overview of how an individual can thrive within the unique context of Canada Toronto. It highlights the synergy between personal ambition and community contribution, illustrating how Mason’s journey mirrors broader trends in urban development and professional evolution. As we look toward the future, it is clear that individuals like Mason will play pivotal roles in shaping the next generation of leaders in Canada Toronto. Their ability to integrate tradition with modernity, diversity with unity, and ethics with innovation will define the success of our collective endeavors. Thus, continuing to document and reflect upon such journeys ensures that we remain inspired by those who dare to dream big while grounded in the realities of their environment.</w:t>
      </w:r>
    </w:p>
    <w:p>
      <w:pPr>
        <w:pStyle w:val="BodyText"/>
      </w:pPr>
      <w:r>
        <w:t xml:space="preserve">The significance of Mason’s story extends beyond personal achievement; it is a blueprint for future professionals aiming to make an impact in dynamic global hubs like Canada Toronto. By emphasizing values such as adaptability, cultural sensitivity, and ethical responsibility, Mason sets a standard that others aspire to reach. As we conclude this Reflection Paper, let us remember that every step taken by Mason in Canada Toronto is part of a larger tapestry of progress and unity. It is through these individual efforts that our cities become not just places to live but communities where people flourish.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Mason: A Journey in Canada Toronto</dc:title>
  <dc:creator/>
  <dc:language>en</dc:language>
  <cp:keywords/>
  <dcterms:created xsi:type="dcterms:W3CDTF">2026-07-29T06:28:46Z</dcterms:created>
  <dcterms:modified xsi:type="dcterms:W3CDTF">2026-07-29T06:28:46Z</dcterms:modified>
</cp:coreProperties>
</file>

<file path=docProps/custom.xml><?xml version="1.0" encoding="utf-8"?>
<Properties xmlns="http://schemas.openxmlformats.org/officeDocument/2006/custom-properties" xmlns:vt="http://schemas.openxmlformats.org/officeDocument/2006/docPropsVTypes"/>
</file>